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28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866"/>
      </w:tblGrid>
      <w:tr w:rsidR="00DA0EC2" w:rsidTr="00177E29">
        <w:trPr>
          <w:trHeight w:val="2152"/>
        </w:trPr>
        <w:tc>
          <w:tcPr>
            <w:tcW w:w="4962" w:type="dxa"/>
          </w:tcPr>
          <w:p w:rsidR="00DA0EC2" w:rsidRDefault="00DA0EC2" w:rsidP="008B3D4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UBND TỈNH HÀ TĨNH</w:t>
            </w:r>
          </w:p>
          <w:p w:rsidR="00DA0EC2" w:rsidRDefault="00DA0EC2" w:rsidP="008B3D4E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SỞ TÀI NGUYÊN VÀ MÔI TRƯỜNG</w:t>
            </w:r>
          </w:p>
          <w:p w:rsidR="00DA0EC2" w:rsidRDefault="00DA0EC2" w:rsidP="00E22DB7">
            <w:pPr>
              <w:spacing w:before="240" w:after="0"/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BD4F1" wp14:editId="6405044E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11430</wp:posOffset>
                      </wp:positionV>
                      <wp:extent cx="1955800" cy="0"/>
                      <wp:effectExtent l="15240" t="6985" r="1016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75E3F2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pt,.9pt" to="191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" strokeweight="1pt"/>
                  </w:pict>
                </mc:Fallback>
              </mc:AlternateContent>
            </w:r>
            <w:r>
              <w:rPr>
                <w:szCs w:val="28"/>
              </w:rPr>
              <w:t>Số:</w:t>
            </w:r>
            <w:r w:rsidR="00413CA8">
              <w:rPr>
                <w:szCs w:val="28"/>
              </w:rPr>
              <w:t xml:space="preserve"> </w:t>
            </w:r>
            <w:r w:rsidR="007B0674">
              <w:rPr>
                <w:szCs w:val="28"/>
              </w:rPr>
              <w:t>1071</w:t>
            </w:r>
            <w:r>
              <w:rPr>
                <w:b/>
                <w:szCs w:val="28"/>
              </w:rPr>
              <w:t>/</w:t>
            </w:r>
            <w:r>
              <w:rPr>
                <w:szCs w:val="28"/>
              </w:rPr>
              <w:t>STNMT-</w:t>
            </w:r>
            <w:r w:rsidR="00A1627E">
              <w:rPr>
                <w:szCs w:val="28"/>
              </w:rPr>
              <w:t>CNTT</w:t>
            </w:r>
          </w:p>
          <w:p w:rsidR="00DA0EC2" w:rsidRPr="00192D1E" w:rsidRDefault="00DA0EC2" w:rsidP="001937BE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V/v </w:t>
            </w:r>
            <w:r w:rsidR="001937BE">
              <w:rPr>
                <w:bCs/>
                <w:sz w:val="24"/>
                <w:szCs w:val="24"/>
              </w:rPr>
              <w:t>cung cấp thông tin công khai minh bạch thông tin trên cổng TTĐT Sở</w:t>
            </w:r>
          </w:p>
        </w:tc>
        <w:tc>
          <w:tcPr>
            <w:tcW w:w="5866" w:type="dxa"/>
          </w:tcPr>
          <w:p w:rsidR="00DA0EC2" w:rsidRDefault="00DA0EC2" w:rsidP="008B3D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DA0EC2" w:rsidRDefault="00DA0EC2" w:rsidP="008B3D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 Tự do - Hạnh Phúc</w:t>
            </w:r>
          </w:p>
          <w:p w:rsidR="00DA0EC2" w:rsidRDefault="00DA0EC2" w:rsidP="007B0674">
            <w:pPr>
              <w:spacing w:before="240" w:after="0"/>
              <w:rPr>
                <w:i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830D9D" wp14:editId="51ADFB61">
                      <wp:simplePos x="0" y="0"/>
                      <wp:positionH relativeFrom="column">
                        <wp:posOffset>792851</wp:posOffset>
                      </wp:positionH>
                      <wp:positionV relativeFrom="paragraph">
                        <wp:posOffset>31750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109D9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5pt,2.5pt" to="216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" strokeweight="1pt"/>
                  </w:pict>
                </mc:Fallback>
              </mc:AlternateContent>
            </w:r>
            <w:r>
              <w:rPr>
                <w:i/>
                <w:sz w:val="26"/>
                <w:szCs w:val="26"/>
              </w:rPr>
              <w:t xml:space="preserve">       </w:t>
            </w:r>
            <w:r w:rsidR="00B10B76">
              <w:rPr>
                <w:i/>
                <w:sz w:val="26"/>
                <w:szCs w:val="26"/>
              </w:rPr>
              <w:t xml:space="preserve">                Hà Tĩnh, ngày</w:t>
            </w:r>
            <w:r w:rsidR="007B0674">
              <w:rPr>
                <w:i/>
                <w:sz w:val="26"/>
                <w:szCs w:val="26"/>
              </w:rPr>
              <w:t xml:space="preserve"> 26 </w:t>
            </w:r>
            <w:r>
              <w:rPr>
                <w:i/>
                <w:sz w:val="26"/>
                <w:szCs w:val="26"/>
              </w:rPr>
              <w:t xml:space="preserve">tháng </w:t>
            </w:r>
            <w:r w:rsidR="00A1627E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 xml:space="preserve"> năm 201</w:t>
            </w:r>
            <w:r w:rsidR="00A1627E">
              <w:rPr>
                <w:i/>
                <w:sz w:val="26"/>
                <w:szCs w:val="26"/>
              </w:rPr>
              <w:t>8</w:t>
            </w:r>
          </w:p>
        </w:tc>
      </w:tr>
    </w:tbl>
    <w:p w:rsidR="00177E29" w:rsidRDefault="00177E29"/>
    <w:p w:rsidR="00437995" w:rsidRDefault="00A443EC" w:rsidP="00A443EC">
      <w:pPr>
        <w:tabs>
          <w:tab w:val="left" w:pos="-142"/>
        </w:tabs>
      </w:pPr>
      <w:r>
        <w:tab/>
      </w:r>
      <w:r>
        <w:tab/>
      </w:r>
      <w:r>
        <w:tab/>
      </w:r>
      <w:r w:rsidR="00177E29">
        <w:t>Kính gử</w:t>
      </w:r>
      <w:r w:rsidR="007614B0">
        <w:t xml:space="preserve">i: </w:t>
      </w:r>
      <w:r>
        <w:t>Các Phòng thuộc Sở</w:t>
      </w:r>
    </w:p>
    <w:p w:rsidR="00A46F01" w:rsidRDefault="00177E29" w:rsidP="00A1627E">
      <w:pPr>
        <w:tabs>
          <w:tab w:val="left" w:pos="567"/>
        </w:tabs>
        <w:spacing w:before="60" w:after="0"/>
        <w:jc w:val="both"/>
      </w:pPr>
      <w:r>
        <w:tab/>
      </w:r>
      <w:r w:rsidR="00A1627E">
        <w:t>Theo Báo cáo số 25/BC-STTTT ngày 29/3/2018 của Sở Thông tin và Truyền thông thì Cổng th</w:t>
      </w:r>
      <w:r w:rsidR="00A1627E" w:rsidRPr="00D52B02">
        <w:t>ô</w:t>
      </w:r>
      <w:r w:rsidR="00A1627E">
        <w:t xml:space="preserve">ng tin </w:t>
      </w:r>
      <w:r w:rsidR="00A1627E" w:rsidRPr="00D52B02">
        <w:t>đ</w:t>
      </w:r>
      <w:r w:rsidR="00A1627E">
        <w:t>i</w:t>
      </w:r>
      <w:r w:rsidR="00A1627E" w:rsidRPr="00D52B02">
        <w:t>ện</w:t>
      </w:r>
      <w:r w:rsidR="00A1627E">
        <w:t xml:space="preserve"> t</w:t>
      </w:r>
      <w:r w:rsidR="00A1627E" w:rsidRPr="00D52B02">
        <w:t>ử</w:t>
      </w:r>
      <w:r w:rsidR="00A1627E">
        <w:t xml:space="preserve"> S</w:t>
      </w:r>
      <w:r w:rsidR="00A1627E" w:rsidRPr="00D52B02">
        <w:t>ở</w:t>
      </w:r>
      <w:r w:rsidR="00A1627E">
        <w:t xml:space="preserve"> T</w:t>
      </w:r>
      <w:r w:rsidR="00A1627E" w:rsidRPr="00D52B02">
        <w:t>ài</w:t>
      </w:r>
      <w:r w:rsidR="00A1627E">
        <w:t xml:space="preserve"> nguy</w:t>
      </w:r>
      <w:r w:rsidR="00A1627E" w:rsidRPr="00D52B02">
        <w:t>ê</w:t>
      </w:r>
      <w:r w:rsidR="00A1627E">
        <w:t>n v</w:t>
      </w:r>
      <w:r w:rsidR="00A1627E" w:rsidRPr="00D52B02">
        <w:t>à</w:t>
      </w:r>
      <w:r w:rsidR="00A1627E">
        <w:t xml:space="preserve"> M</w:t>
      </w:r>
      <w:r w:rsidR="00A1627E" w:rsidRPr="00D52B02">
        <w:t>ô</w:t>
      </w:r>
      <w:r w:rsidR="00A1627E">
        <w:t>i trư</w:t>
      </w:r>
      <w:r w:rsidR="00A1627E" w:rsidRPr="00D52B02">
        <w:t>ờng</w:t>
      </w:r>
      <w:r w:rsidR="00A1627E">
        <w:t xml:space="preserve"> c</w:t>
      </w:r>
      <w:r w:rsidR="00A1627E" w:rsidRPr="00D52B02">
        <w:t>òn</w:t>
      </w:r>
      <w:r w:rsidR="00A1627E">
        <w:t xml:space="preserve"> m</w:t>
      </w:r>
      <w:r w:rsidR="00A1627E" w:rsidRPr="00D52B02">
        <w:t>ột</w:t>
      </w:r>
      <w:r w:rsidR="00A1627E">
        <w:t xml:space="preserve"> s</w:t>
      </w:r>
      <w:r w:rsidR="00A1627E" w:rsidRPr="00D52B02">
        <w:t>ố</w:t>
      </w:r>
      <w:r w:rsidR="00A1627E">
        <w:t xml:space="preserve"> </w:t>
      </w:r>
      <w:r w:rsidR="00A1627E">
        <w:rPr>
          <w:rStyle w:val="fontstyle01"/>
        </w:rPr>
        <w:t xml:space="preserve">chuyên mục, thông tin bắt buộc nhưng </w:t>
      </w:r>
      <w:r w:rsidR="00A46F01" w:rsidRPr="00A46F01">
        <w:rPr>
          <w:rStyle w:val="fontstyle01"/>
        </w:rPr>
        <w:t>chưa</w:t>
      </w:r>
      <w:r w:rsidR="00A46F01">
        <w:rPr>
          <w:rStyle w:val="fontstyle01"/>
        </w:rPr>
        <w:t xml:space="preserve"> có nội dung</w:t>
      </w:r>
      <w:r w:rsidR="00A46F01" w:rsidRPr="00A46F01">
        <w:rPr>
          <w:rStyle w:val="fontstyle01"/>
        </w:rPr>
        <w:t xml:space="preserve"> đăng tải </w:t>
      </w:r>
      <w:r w:rsidR="001908E5">
        <w:rPr>
          <w:rStyle w:val="fontstyle01"/>
        </w:rPr>
        <w:t>hoặc nội dung ít được</w:t>
      </w:r>
      <w:r w:rsidR="00A46F01" w:rsidRPr="00A46F01">
        <w:rPr>
          <w:rStyle w:val="fontstyle01"/>
        </w:rPr>
        <w:t xml:space="preserve"> </w:t>
      </w:r>
      <w:r w:rsidR="00A46F01">
        <w:rPr>
          <w:rStyle w:val="fontstyle01"/>
        </w:rPr>
        <w:t>bổ sung,</w:t>
      </w:r>
      <w:r w:rsidR="001908E5">
        <w:rPr>
          <w:rStyle w:val="fontstyle01"/>
        </w:rPr>
        <w:t xml:space="preserve"> </w:t>
      </w:r>
      <w:r w:rsidR="00A46F01">
        <w:rPr>
          <w:rStyle w:val="fontstyle01"/>
        </w:rPr>
        <w:t xml:space="preserve">cập nhật, như: </w:t>
      </w:r>
      <w:r w:rsidR="00A1627E">
        <w:rPr>
          <w:rStyle w:val="fontstyle01"/>
        </w:rPr>
        <w:t>Th</w:t>
      </w:r>
      <w:r w:rsidR="00A1627E" w:rsidRPr="009F796F">
        <w:rPr>
          <w:rStyle w:val="fontstyle01"/>
        </w:rPr>
        <w:t>ô</w:t>
      </w:r>
      <w:r w:rsidR="00A1627E">
        <w:rPr>
          <w:rStyle w:val="fontstyle01"/>
        </w:rPr>
        <w:t>ng tin ch</w:t>
      </w:r>
      <w:r w:rsidR="00A1627E" w:rsidRPr="009F796F">
        <w:rPr>
          <w:rStyle w:val="fontstyle01"/>
        </w:rPr>
        <w:t>ỉ</w:t>
      </w:r>
      <w:r w:rsidR="00A1627E">
        <w:rPr>
          <w:rStyle w:val="fontstyle01"/>
        </w:rPr>
        <w:t xml:space="preserve"> </w:t>
      </w:r>
      <w:r w:rsidR="00A1627E" w:rsidRPr="009F796F">
        <w:rPr>
          <w:rStyle w:val="fontstyle01"/>
        </w:rPr>
        <w:t>đạo</w:t>
      </w:r>
      <w:r w:rsidR="00A1627E">
        <w:rPr>
          <w:rStyle w:val="fontstyle01"/>
        </w:rPr>
        <w:t xml:space="preserve"> </w:t>
      </w:r>
      <w:r w:rsidR="00A1627E" w:rsidRPr="009F796F">
        <w:rPr>
          <w:rStyle w:val="fontstyle01"/>
        </w:rPr>
        <w:t>đ</w:t>
      </w:r>
      <w:r w:rsidR="00A1627E">
        <w:rPr>
          <w:rStyle w:val="fontstyle01"/>
        </w:rPr>
        <w:t>i</w:t>
      </w:r>
      <w:r w:rsidR="00A1627E" w:rsidRPr="009F796F">
        <w:rPr>
          <w:rStyle w:val="fontstyle01"/>
        </w:rPr>
        <w:t>ều</w:t>
      </w:r>
      <w:r w:rsidR="00A1627E">
        <w:rPr>
          <w:rStyle w:val="fontstyle01"/>
        </w:rPr>
        <w:t xml:space="preserve"> h</w:t>
      </w:r>
      <w:r w:rsidR="00A1627E" w:rsidRPr="009F796F">
        <w:rPr>
          <w:rStyle w:val="fontstyle01"/>
        </w:rPr>
        <w:t>ành</w:t>
      </w:r>
      <w:r w:rsidR="00A46F01">
        <w:rPr>
          <w:rStyle w:val="fontstyle01"/>
        </w:rPr>
        <w:t>;</w:t>
      </w:r>
      <w:r w:rsidR="00A1627E">
        <w:rPr>
          <w:rStyle w:val="fontstyle01"/>
        </w:rPr>
        <w:t xml:space="preserve"> </w:t>
      </w:r>
      <w:r w:rsidR="00A46F01">
        <w:rPr>
          <w:rStyle w:val="fontstyle01"/>
        </w:rPr>
        <w:t>T</w:t>
      </w:r>
      <w:r w:rsidR="00A1627E">
        <w:rPr>
          <w:rStyle w:val="fontstyle01"/>
        </w:rPr>
        <w:t>h</w:t>
      </w:r>
      <w:r w:rsidR="00A1627E" w:rsidRPr="009F796F">
        <w:rPr>
          <w:rStyle w:val="fontstyle01"/>
        </w:rPr>
        <w:t>ô</w:t>
      </w:r>
      <w:r w:rsidR="00A1627E">
        <w:rPr>
          <w:rStyle w:val="fontstyle01"/>
        </w:rPr>
        <w:t>ng tin tuy</w:t>
      </w:r>
      <w:r w:rsidR="00A1627E" w:rsidRPr="009F796F">
        <w:rPr>
          <w:rStyle w:val="fontstyle01"/>
        </w:rPr>
        <w:t>ê</w:t>
      </w:r>
      <w:r w:rsidR="00A1627E">
        <w:rPr>
          <w:rStyle w:val="fontstyle01"/>
        </w:rPr>
        <w:t>n truy</w:t>
      </w:r>
      <w:r w:rsidR="00A1627E" w:rsidRPr="009F796F">
        <w:rPr>
          <w:rStyle w:val="fontstyle01"/>
        </w:rPr>
        <w:t>ền</w:t>
      </w:r>
      <w:r w:rsidR="00A1627E">
        <w:rPr>
          <w:rStyle w:val="fontstyle01"/>
        </w:rPr>
        <w:t>, ph</w:t>
      </w:r>
      <w:r w:rsidR="00A1627E" w:rsidRPr="009F796F">
        <w:rPr>
          <w:rStyle w:val="fontstyle01"/>
        </w:rPr>
        <w:t>ổ</w:t>
      </w:r>
      <w:r w:rsidR="00A1627E">
        <w:rPr>
          <w:rStyle w:val="fontstyle01"/>
        </w:rPr>
        <w:t xml:space="preserve"> bi</w:t>
      </w:r>
      <w:r w:rsidR="00A1627E" w:rsidRPr="009F796F">
        <w:rPr>
          <w:rStyle w:val="fontstyle01"/>
        </w:rPr>
        <w:t>ến</w:t>
      </w:r>
      <w:r w:rsidR="00A1627E">
        <w:rPr>
          <w:rStyle w:val="fontstyle01"/>
        </w:rPr>
        <w:t>, hư</w:t>
      </w:r>
      <w:r w:rsidR="00A1627E" w:rsidRPr="009F796F">
        <w:rPr>
          <w:rStyle w:val="fontstyle01"/>
        </w:rPr>
        <w:t>ớng</w:t>
      </w:r>
      <w:r w:rsidR="00A1627E">
        <w:rPr>
          <w:rStyle w:val="fontstyle01"/>
        </w:rPr>
        <w:t xml:space="preserve"> d</w:t>
      </w:r>
      <w:r w:rsidR="00A1627E" w:rsidRPr="009F796F">
        <w:rPr>
          <w:rStyle w:val="fontstyle01"/>
        </w:rPr>
        <w:t>ẫn</w:t>
      </w:r>
      <w:r w:rsidR="00A1627E">
        <w:rPr>
          <w:rStyle w:val="fontstyle01"/>
        </w:rPr>
        <w:t xml:space="preserve"> th</w:t>
      </w:r>
      <w:r w:rsidR="00A1627E" w:rsidRPr="009F796F">
        <w:rPr>
          <w:rStyle w:val="fontstyle01"/>
        </w:rPr>
        <w:t>ực</w:t>
      </w:r>
      <w:r w:rsidR="00A1627E">
        <w:rPr>
          <w:rStyle w:val="fontstyle01"/>
        </w:rPr>
        <w:t xml:space="preserve"> hi</w:t>
      </w:r>
      <w:r w:rsidR="00A1627E" w:rsidRPr="009F796F">
        <w:rPr>
          <w:rStyle w:val="fontstyle01"/>
        </w:rPr>
        <w:t>ện</w:t>
      </w:r>
      <w:r w:rsidR="00A1627E">
        <w:rPr>
          <w:rStyle w:val="fontstyle01"/>
        </w:rPr>
        <w:t xml:space="preserve"> ph</w:t>
      </w:r>
      <w:r w:rsidR="00A1627E" w:rsidRPr="009F796F">
        <w:rPr>
          <w:rStyle w:val="fontstyle01"/>
        </w:rPr>
        <w:t>áp</w:t>
      </w:r>
      <w:r w:rsidR="00A1627E">
        <w:rPr>
          <w:rStyle w:val="fontstyle01"/>
        </w:rPr>
        <w:t xml:space="preserve"> lu</w:t>
      </w:r>
      <w:r w:rsidR="00A1627E" w:rsidRPr="009F796F">
        <w:rPr>
          <w:rStyle w:val="fontstyle01"/>
        </w:rPr>
        <w:t>ật</w:t>
      </w:r>
      <w:r w:rsidR="00A1627E">
        <w:rPr>
          <w:rStyle w:val="fontstyle01"/>
        </w:rPr>
        <w:t>, ch</w:t>
      </w:r>
      <w:r w:rsidR="00A1627E" w:rsidRPr="009F796F">
        <w:rPr>
          <w:rStyle w:val="fontstyle01"/>
        </w:rPr>
        <w:t>ế</w:t>
      </w:r>
      <w:r w:rsidR="00A1627E">
        <w:rPr>
          <w:rStyle w:val="fontstyle01"/>
        </w:rPr>
        <w:t xml:space="preserve"> đ</w:t>
      </w:r>
      <w:r w:rsidR="00A1627E" w:rsidRPr="009F796F">
        <w:rPr>
          <w:rStyle w:val="fontstyle01"/>
        </w:rPr>
        <w:t>ộ</w:t>
      </w:r>
      <w:r w:rsidR="00A1627E">
        <w:rPr>
          <w:rStyle w:val="fontstyle01"/>
        </w:rPr>
        <w:t xml:space="preserve"> ch</w:t>
      </w:r>
      <w:r w:rsidR="00A1627E" w:rsidRPr="009F796F">
        <w:rPr>
          <w:rStyle w:val="fontstyle01"/>
        </w:rPr>
        <w:t>ính</w:t>
      </w:r>
      <w:r w:rsidR="00A1627E">
        <w:rPr>
          <w:rStyle w:val="fontstyle01"/>
        </w:rPr>
        <w:t xml:space="preserve"> s</w:t>
      </w:r>
      <w:r w:rsidR="00A1627E" w:rsidRPr="009F796F">
        <w:rPr>
          <w:rStyle w:val="fontstyle01"/>
        </w:rPr>
        <w:t>ách</w:t>
      </w:r>
      <w:r w:rsidR="00A46F01">
        <w:rPr>
          <w:rStyle w:val="fontstyle01"/>
        </w:rPr>
        <w:t>;</w:t>
      </w:r>
      <w:r w:rsidR="00A1627E">
        <w:rPr>
          <w:rStyle w:val="fontstyle01"/>
        </w:rPr>
        <w:t xml:space="preserve"> Chi</w:t>
      </w:r>
      <w:r w:rsidR="00A1627E" w:rsidRPr="009F796F">
        <w:rPr>
          <w:rStyle w:val="fontstyle01"/>
        </w:rPr>
        <w:t>ến</w:t>
      </w:r>
      <w:r w:rsidR="00A1627E">
        <w:rPr>
          <w:rStyle w:val="fontstyle01"/>
        </w:rPr>
        <w:t xml:space="preserve"> lư</w:t>
      </w:r>
      <w:r w:rsidR="00A1627E" w:rsidRPr="009F796F">
        <w:rPr>
          <w:rStyle w:val="fontstyle01"/>
        </w:rPr>
        <w:t>ợc</w:t>
      </w:r>
      <w:r w:rsidR="00A1627E">
        <w:rPr>
          <w:rStyle w:val="fontstyle01"/>
        </w:rPr>
        <w:t xml:space="preserve">, </w:t>
      </w:r>
      <w:r w:rsidR="00A1627E" w:rsidRPr="009F796F">
        <w:rPr>
          <w:rStyle w:val="fontstyle01"/>
        </w:rPr>
        <w:t>định</w:t>
      </w:r>
      <w:r w:rsidR="00A1627E">
        <w:rPr>
          <w:rStyle w:val="fontstyle01"/>
        </w:rPr>
        <w:t xml:space="preserve"> hư</w:t>
      </w:r>
      <w:r w:rsidR="00A1627E" w:rsidRPr="009F796F">
        <w:rPr>
          <w:rStyle w:val="fontstyle01"/>
        </w:rPr>
        <w:t>ớng</w:t>
      </w:r>
      <w:r w:rsidR="00A1627E">
        <w:rPr>
          <w:rStyle w:val="fontstyle01"/>
        </w:rPr>
        <w:t xml:space="preserve"> quy ho</w:t>
      </w:r>
      <w:r w:rsidR="00A1627E" w:rsidRPr="009F796F">
        <w:rPr>
          <w:rStyle w:val="fontstyle01"/>
        </w:rPr>
        <w:t>ạch</w:t>
      </w:r>
      <w:r w:rsidR="00A1627E">
        <w:rPr>
          <w:rStyle w:val="fontstyle01"/>
        </w:rPr>
        <w:t xml:space="preserve"> k</w:t>
      </w:r>
      <w:r w:rsidR="00A1627E" w:rsidRPr="009F796F">
        <w:rPr>
          <w:rStyle w:val="fontstyle01"/>
        </w:rPr>
        <w:t>ế</w:t>
      </w:r>
      <w:r w:rsidR="00A1627E">
        <w:rPr>
          <w:rStyle w:val="fontstyle01"/>
        </w:rPr>
        <w:t xml:space="preserve"> ho</w:t>
      </w:r>
      <w:r w:rsidR="00A1627E" w:rsidRPr="009F796F">
        <w:rPr>
          <w:rStyle w:val="fontstyle01"/>
        </w:rPr>
        <w:t>ạch</w:t>
      </w:r>
      <w:r w:rsidR="00A1627E">
        <w:rPr>
          <w:rStyle w:val="fontstyle01"/>
        </w:rPr>
        <w:t xml:space="preserve"> c</w:t>
      </w:r>
      <w:r w:rsidR="00A1627E" w:rsidRPr="009F796F">
        <w:rPr>
          <w:rStyle w:val="fontstyle01"/>
        </w:rPr>
        <w:t>ủa</w:t>
      </w:r>
      <w:r w:rsidR="00A1627E">
        <w:rPr>
          <w:rStyle w:val="fontstyle01"/>
        </w:rPr>
        <w:t xml:space="preserve"> ng</w:t>
      </w:r>
      <w:r w:rsidR="00A1627E" w:rsidRPr="009F796F">
        <w:rPr>
          <w:rStyle w:val="fontstyle01"/>
        </w:rPr>
        <w:t>ành</w:t>
      </w:r>
      <w:r w:rsidR="00A1627E">
        <w:rPr>
          <w:rStyle w:val="fontstyle01"/>
        </w:rPr>
        <w:t xml:space="preserve"> ho</w:t>
      </w:r>
      <w:r w:rsidR="00A1627E" w:rsidRPr="009F796F">
        <w:rPr>
          <w:rStyle w:val="fontstyle01"/>
        </w:rPr>
        <w:t>ặc</w:t>
      </w:r>
      <w:r w:rsidR="00A1627E">
        <w:rPr>
          <w:rStyle w:val="fontstyle01"/>
        </w:rPr>
        <w:t xml:space="preserve"> </w:t>
      </w:r>
      <w:r w:rsidR="00A1627E" w:rsidRPr="009F796F">
        <w:rPr>
          <w:rStyle w:val="fontstyle01"/>
        </w:rPr>
        <w:t>địa</w:t>
      </w:r>
      <w:r w:rsidR="00A1627E">
        <w:rPr>
          <w:rStyle w:val="fontstyle01"/>
        </w:rPr>
        <w:t xml:space="preserve"> ph</w:t>
      </w:r>
      <w:r w:rsidR="00A1627E" w:rsidRPr="009F796F">
        <w:rPr>
          <w:rStyle w:val="fontstyle01"/>
        </w:rPr>
        <w:t>ươ</w:t>
      </w:r>
      <w:r w:rsidR="00A1627E">
        <w:rPr>
          <w:rStyle w:val="fontstyle01"/>
        </w:rPr>
        <w:t>ng</w:t>
      </w:r>
      <w:r w:rsidR="00A46F01">
        <w:rPr>
          <w:rStyle w:val="fontstyle01"/>
        </w:rPr>
        <w:t>;</w:t>
      </w:r>
      <w:r w:rsidR="00A1627E">
        <w:rPr>
          <w:rStyle w:val="fontstyle01"/>
        </w:rPr>
        <w:t xml:space="preserve"> Đề tài khoa </w:t>
      </w:r>
      <w:r w:rsidR="00A1627E" w:rsidRPr="00A46F01">
        <w:t>họ</w:t>
      </w:r>
      <w:r w:rsidR="00A46F01" w:rsidRPr="00A46F01">
        <w:t>c;</w:t>
      </w:r>
      <w:r w:rsidR="00A1627E" w:rsidRPr="00A46F01">
        <w:t xml:space="preserve"> </w:t>
      </w:r>
      <w:r w:rsidR="00A46F01" w:rsidRPr="00A46F01">
        <w:t>Thông tin về dự án, hạng mục đầu tư, đấu thầu mua sắm công của đơn vị</w:t>
      </w:r>
      <w:r w:rsidR="00A46F01">
        <w:t xml:space="preserve">; </w:t>
      </w:r>
      <w:r w:rsidR="00A46F01" w:rsidRPr="00A46F01">
        <w:t>Thông tin về đề tài khoa học có sử dụng ngân sách nhà nước của đơn vị</w:t>
      </w:r>
      <w:r w:rsidR="00A46F01">
        <w:t xml:space="preserve">; </w:t>
      </w:r>
      <w:r w:rsidR="00A46F01" w:rsidRPr="00A46F01">
        <w:t>Thông tin về dự toán ngân sách nhà nước, tình hình thực hiện ngân sách, quyết toán ngân sách nhà nước</w:t>
      </w:r>
      <w:r w:rsidR="00A46F01">
        <w:t xml:space="preserve">; </w:t>
      </w:r>
      <w:r w:rsidR="00A46F01" w:rsidRPr="00A46F01">
        <w:t>Thông báo kết quả giải quyết các khiếu nại, tố cáo;</w:t>
      </w:r>
      <w:r w:rsidR="00A46F01">
        <w:t xml:space="preserve">.... </w:t>
      </w:r>
      <w:r w:rsidR="004206A7">
        <w:t>Để  có thông tin công khai minh bạch trên Cổng TTĐT của Sở</w:t>
      </w:r>
      <w:r w:rsidR="00CE16C3">
        <w:t>.</w:t>
      </w:r>
      <w:r w:rsidR="004206A7">
        <w:t xml:space="preserve"> Giám đốc Sở yêu</w:t>
      </w:r>
      <w:r w:rsidR="007707C5">
        <w:t xml:space="preserve"> cầu </w:t>
      </w:r>
      <w:r w:rsidR="00A46F01">
        <w:t xml:space="preserve">các phòng, đơn vị </w:t>
      </w:r>
      <w:r w:rsidR="007707C5">
        <w:t>cung cấ</w:t>
      </w:r>
      <w:r w:rsidR="008A1EDA">
        <w:t xml:space="preserve">p </w:t>
      </w:r>
      <w:r w:rsidR="007707C5">
        <w:t>thông tin</w:t>
      </w:r>
      <w:r w:rsidR="008A1EDA">
        <w:t xml:space="preserve"> liên quan đế</w:t>
      </w:r>
      <w:r w:rsidR="00CE16C3">
        <w:t>n l</w:t>
      </w:r>
      <w:r w:rsidR="008A1EDA">
        <w:t xml:space="preserve">ĩnh vực </w:t>
      </w:r>
      <w:r w:rsidR="004B2B4B">
        <w:t>phụ trách</w:t>
      </w:r>
      <w:r w:rsidR="00A1627E">
        <w:t>.</w:t>
      </w:r>
      <w:r w:rsidR="00CE16C3">
        <w:t xml:space="preserve"> </w:t>
      </w:r>
    </w:p>
    <w:p w:rsidR="00485F89" w:rsidRPr="00B9777E" w:rsidRDefault="00A46F01" w:rsidP="00A46F01">
      <w:pPr>
        <w:tabs>
          <w:tab w:val="left" w:pos="567"/>
        </w:tabs>
        <w:spacing w:before="60" w:after="0"/>
        <w:jc w:val="center"/>
        <w:rPr>
          <w:i/>
          <w:color w:val="000000"/>
          <w:szCs w:val="28"/>
        </w:rPr>
      </w:pPr>
      <w:r w:rsidRPr="00B9777E">
        <w:rPr>
          <w:i/>
        </w:rPr>
        <w:t>(</w:t>
      </w:r>
      <w:r w:rsidR="00A1627E" w:rsidRPr="00B9777E">
        <w:rPr>
          <w:i/>
        </w:rPr>
        <w:t>C</w:t>
      </w:r>
      <w:r w:rsidR="00CE16C3" w:rsidRPr="00B9777E">
        <w:rPr>
          <w:i/>
        </w:rPr>
        <w:t>ụ thể</w:t>
      </w:r>
      <w:r w:rsidR="004D0481" w:rsidRPr="00B9777E">
        <w:rPr>
          <w:i/>
        </w:rPr>
        <w:t xml:space="preserve"> </w:t>
      </w:r>
      <w:r w:rsidR="00A1627E" w:rsidRPr="00B9777E">
        <w:rPr>
          <w:i/>
        </w:rPr>
        <w:t>c</w:t>
      </w:r>
      <w:r w:rsidR="00485F89" w:rsidRPr="00B9777E">
        <w:rPr>
          <w:i/>
        </w:rPr>
        <w:t>ó phụ lụ</w:t>
      </w:r>
      <w:r w:rsidRPr="00B9777E">
        <w:rPr>
          <w:i/>
        </w:rPr>
        <w:t>c kèm theo)</w:t>
      </w:r>
    </w:p>
    <w:p w:rsidR="00B45AF9" w:rsidRDefault="00177E29" w:rsidP="0018476F">
      <w:pPr>
        <w:tabs>
          <w:tab w:val="left" w:pos="567"/>
        </w:tabs>
        <w:spacing w:before="60" w:after="0"/>
        <w:jc w:val="both"/>
      </w:pPr>
      <w:r>
        <w:t xml:space="preserve"> </w:t>
      </w:r>
      <w:r w:rsidR="00B45AF9">
        <w:tab/>
      </w:r>
      <w:r w:rsidR="004206A7">
        <w:t xml:space="preserve">Thông tin gửi về </w:t>
      </w:r>
      <w:r w:rsidR="0057677D">
        <w:t xml:space="preserve">Trung tâm Kỹ thuật địa chính và Công nghệ thông tin </w:t>
      </w:r>
      <w:r w:rsidR="004F60BD">
        <w:t xml:space="preserve">qua địa chỉ </w:t>
      </w:r>
      <w:r w:rsidR="004F60BD" w:rsidRPr="00E22DB7">
        <w:rPr>
          <w:b/>
        </w:rPr>
        <w:t>Email: phanvietcuong@gmail.com</w:t>
      </w:r>
      <w:r w:rsidR="004206A7" w:rsidRPr="00E22DB7">
        <w:rPr>
          <w:b/>
        </w:rPr>
        <w:t xml:space="preserve"> </w:t>
      </w:r>
      <w:r w:rsidR="004206A7">
        <w:t>trướ</w:t>
      </w:r>
      <w:r w:rsidR="002C73AB">
        <w:t>c ngày 7</w:t>
      </w:r>
      <w:r w:rsidR="004206A7">
        <w:t>/</w:t>
      </w:r>
      <w:r w:rsidR="002C73AB">
        <w:t>5</w:t>
      </w:r>
      <w:r w:rsidR="004206A7">
        <w:t>/201</w:t>
      </w:r>
      <w:r w:rsidR="00804760">
        <w:t>8</w:t>
      </w:r>
      <w:r w:rsidR="004206A7">
        <w:t xml:space="preserve"> để cập nhật </w:t>
      </w:r>
      <w:r w:rsidR="00804760">
        <w:t>cổng thông tin điện tử theo quy định</w:t>
      </w:r>
      <w:r w:rsidR="004206A7">
        <w:t>.</w:t>
      </w:r>
    </w:p>
    <w:p w:rsidR="00804760" w:rsidRDefault="00804760" w:rsidP="00D13B14">
      <w:pPr>
        <w:tabs>
          <w:tab w:val="left" w:pos="567"/>
        </w:tabs>
        <w:spacing w:before="60" w:after="240" w:line="240" w:lineRule="auto"/>
        <w:jc w:val="both"/>
      </w:pPr>
      <w:r>
        <w:tab/>
        <w:t>Yêu cầu các phòng, đơn vị nghiêm túc thực hiện./.</w:t>
      </w:r>
    </w:p>
    <w:p w:rsidR="009E4CDD" w:rsidRPr="009E4CDD" w:rsidRDefault="009E4CDD" w:rsidP="0018476F">
      <w:pPr>
        <w:tabs>
          <w:tab w:val="left" w:pos="567"/>
        </w:tabs>
        <w:spacing w:before="60" w:after="0"/>
        <w:jc w:val="both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D571E6" w:rsidTr="00413CA8">
        <w:tc>
          <w:tcPr>
            <w:tcW w:w="4532" w:type="dxa"/>
          </w:tcPr>
          <w:p w:rsidR="00D571E6" w:rsidRPr="00413CA8" w:rsidRDefault="00D571E6" w:rsidP="00D571E6">
            <w:pPr>
              <w:tabs>
                <w:tab w:val="left" w:pos="567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13CA8">
              <w:rPr>
                <w:b/>
                <w:i/>
                <w:sz w:val="24"/>
                <w:szCs w:val="24"/>
              </w:rPr>
              <w:t>Nơi nhận:</w:t>
            </w:r>
          </w:p>
          <w:p w:rsidR="00D571E6" w:rsidRDefault="00D571E6" w:rsidP="00D571E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413CA8">
              <w:rPr>
                <w:sz w:val="22"/>
              </w:rPr>
              <w:t>- Như trên;</w:t>
            </w:r>
          </w:p>
          <w:p w:rsidR="00D24D46" w:rsidRPr="00413CA8" w:rsidRDefault="00D24D46" w:rsidP="00D571E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 GĐ, các PGĐ;</w:t>
            </w:r>
          </w:p>
          <w:p w:rsidR="00D571E6" w:rsidRDefault="00D571E6" w:rsidP="00D571E6">
            <w:pPr>
              <w:tabs>
                <w:tab w:val="left" w:pos="567"/>
              </w:tabs>
              <w:spacing w:after="0" w:line="240" w:lineRule="auto"/>
            </w:pPr>
            <w:r w:rsidRPr="00413CA8">
              <w:rPr>
                <w:sz w:val="22"/>
              </w:rPr>
              <w:t>- Lưu: VT, CNTT.</w:t>
            </w:r>
          </w:p>
        </w:tc>
        <w:tc>
          <w:tcPr>
            <w:tcW w:w="4532" w:type="dxa"/>
          </w:tcPr>
          <w:p w:rsidR="00D571E6" w:rsidRDefault="00804760" w:rsidP="00D24D46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KT.</w:t>
            </w:r>
            <w:r w:rsidR="00D571E6" w:rsidRPr="00D571E6">
              <w:rPr>
                <w:b/>
              </w:rPr>
              <w:t>GIÁM ĐỐC</w:t>
            </w:r>
          </w:p>
          <w:p w:rsidR="00804760" w:rsidRPr="00D571E6" w:rsidRDefault="00804760" w:rsidP="00D24D46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PHÓ GIÁM ĐỐC</w:t>
            </w:r>
          </w:p>
          <w:p w:rsidR="00D571E6" w:rsidRPr="00D571E6" w:rsidRDefault="00D571E6" w:rsidP="00D571E6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D571E6" w:rsidRDefault="007B0674" w:rsidP="00D571E6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7B0674">
              <w:rPr>
                <w:b/>
              </w:rPr>
              <w:t>Đ</w:t>
            </w:r>
            <w:bookmarkStart w:id="0" w:name="_GoBack"/>
            <w:bookmarkEnd w:id="0"/>
            <w:r w:rsidRPr="007B0674">
              <w:rPr>
                <w:b/>
              </w:rPr>
              <w:t>ã</w:t>
            </w:r>
            <w:r>
              <w:rPr>
                <w:b/>
              </w:rPr>
              <w:t xml:space="preserve"> k</w:t>
            </w:r>
            <w:r w:rsidRPr="007B0674">
              <w:rPr>
                <w:b/>
              </w:rPr>
              <w:t>ý</w:t>
            </w:r>
            <w:r>
              <w:rPr>
                <w:b/>
              </w:rPr>
              <w:t>)</w:t>
            </w:r>
          </w:p>
          <w:p w:rsidR="000F1E83" w:rsidRDefault="000F1E83" w:rsidP="00D571E6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D571E6" w:rsidRDefault="00804760" w:rsidP="00D571E6">
            <w:pPr>
              <w:tabs>
                <w:tab w:val="left" w:pos="567"/>
              </w:tabs>
              <w:jc w:val="center"/>
            </w:pPr>
            <w:r>
              <w:rPr>
                <w:b/>
              </w:rPr>
              <w:t>Hồ Huy Thành</w:t>
            </w:r>
          </w:p>
        </w:tc>
      </w:tr>
    </w:tbl>
    <w:p w:rsidR="0015503D" w:rsidRDefault="0015503D" w:rsidP="00177E29">
      <w:pPr>
        <w:tabs>
          <w:tab w:val="left" w:pos="567"/>
        </w:tabs>
        <w:jc w:val="both"/>
      </w:pPr>
    </w:p>
    <w:p w:rsidR="0015503D" w:rsidRDefault="0015503D">
      <w:pPr>
        <w:spacing w:after="160" w:line="259" w:lineRule="auto"/>
      </w:pPr>
      <w:r>
        <w:br w:type="page"/>
      </w:r>
    </w:p>
    <w:p w:rsidR="00485F89" w:rsidRPr="00485F89" w:rsidRDefault="0015503D" w:rsidP="006A4BFE">
      <w:pPr>
        <w:tabs>
          <w:tab w:val="left" w:pos="567"/>
        </w:tabs>
        <w:spacing w:after="0"/>
        <w:jc w:val="center"/>
        <w:rPr>
          <w:b/>
        </w:rPr>
      </w:pPr>
      <w:r w:rsidRPr="00485F89">
        <w:rPr>
          <w:b/>
        </w:rPr>
        <w:lastRenderedPageBreak/>
        <w:t xml:space="preserve">PHỤ LỤC THÔNG TIN </w:t>
      </w:r>
      <w:r w:rsidR="00485F89" w:rsidRPr="00485F89">
        <w:rPr>
          <w:b/>
        </w:rPr>
        <w:t>CÔNG KHAI MINH BẠCH TRÊN</w:t>
      </w:r>
    </w:p>
    <w:p w:rsidR="00D571E6" w:rsidRPr="00485F89" w:rsidRDefault="0015503D" w:rsidP="006A4BFE">
      <w:pPr>
        <w:tabs>
          <w:tab w:val="left" w:pos="567"/>
        </w:tabs>
        <w:spacing w:after="0"/>
        <w:jc w:val="center"/>
        <w:rPr>
          <w:b/>
        </w:rPr>
      </w:pPr>
      <w:r w:rsidRPr="00485F89">
        <w:rPr>
          <w:b/>
        </w:rPr>
        <w:t xml:space="preserve"> CỔNG THÔNG TIN ĐIỆN TỬ CỦA SỞ</w:t>
      </w:r>
    </w:p>
    <w:p w:rsidR="0088400C" w:rsidRPr="002D4B05" w:rsidRDefault="0088400C" w:rsidP="006A4BFE">
      <w:pPr>
        <w:tabs>
          <w:tab w:val="left" w:pos="567"/>
        </w:tabs>
        <w:spacing w:after="0"/>
        <w:jc w:val="center"/>
        <w:rPr>
          <w:i/>
        </w:rPr>
      </w:pPr>
      <w:r w:rsidRPr="002D4B05">
        <w:rPr>
          <w:i/>
        </w:rPr>
        <w:t xml:space="preserve">(Kèm theo </w:t>
      </w:r>
      <w:r w:rsidR="00E22DB7">
        <w:rPr>
          <w:i/>
        </w:rPr>
        <w:t>Văn bản</w:t>
      </w:r>
      <w:r w:rsidRPr="002D4B05">
        <w:rPr>
          <w:i/>
        </w:rPr>
        <w:t xml:space="preserve"> s</w:t>
      </w:r>
      <w:r w:rsidR="004B2B4B" w:rsidRPr="002D4B05">
        <w:rPr>
          <w:i/>
        </w:rPr>
        <w:t>ố</w:t>
      </w:r>
      <w:r w:rsidRPr="002D4B05">
        <w:rPr>
          <w:i/>
        </w:rPr>
        <w:t>:     /STNMT-</w:t>
      </w:r>
      <w:r w:rsidR="004B2B4B" w:rsidRPr="002D4B05">
        <w:rPr>
          <w:i/>
        </w:rPr>
        <w:t>CNTT</w:t>
      </w:r>
      <w:r w:rsidRPr="002D4B05">
        <w:rPr>
          <w:i/>
        </w:rPr>
        <w:t xml:space="preserve"> ngày </w:t>
      </w:r>
      <w:r w:rsidR="004B2B4B" w:rsidRPr="002D4B05">
        <w:rPr>
          <w:i/>
        </w:rPr>
        <w:t xml:space="preserve">  </w:t>
      </w:r>
      <w:r w:rsidR="00D13B14">
        <w:rPr>
          <w:i/>
        </w:rPr>
        <w:t xml:space="preserve">  </w:t>
      </w:r>
      <w:r w:rsidRPr="002D4B05">
        <w:rPr>
          <w:i/>
        </w:rPr>
        <w:t>/</w:t>
      </w:r>
      <w:r w:rsidR="004B2B4B" w:rsidRPr="002D4B05">
        <w:rPr>
          <w:i/>
        </w:rPr>
        <w:t>4</w:t>
      </w:r>
      <w:r w:rsidRPr="002D4B05">
        <w:rPr>
          <w:i/>
        </w:rPr>
        <w:t>/201</w:t>
      </w:r>
      <w:r w:rsidR="004B2B4B" w:rsidRPr="002D4B05">
        <w:rPr>
          <w:i/>
        </w:rPr>
        <w:t>8</w:t>
      </w:r>
      <w:r w:rsidRPr="002D4B05">
        <w:rPr>
          <w:i/>
        </w:rPr>
        <w:t>)</w:t>
      </w:r>
    </w:p>
    <w:p w:rsidR="005E528C" w:rsidRDefault="005E528C" w:rsidP="006A4BFE">
      <w:pPr>
        <w:tabs>
          <w:tab w:val="left" w:pos="567"/>
        </w:tabs>
        <w:spacing w:after="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6351"/>
        <w:gridCol w:w="1985"/>
      </w:tblGrid>
      <w:tr w:rsidR="0015503D" w:rsidTr="00D13B14">
        <w:trPr>
          <w:jc w:val="center"/>
        </w:trPr>
        <w:tc>
          <w:tcPr>
            <w:tcW w:w="590" w:type="dxa"/>
            <w:vAlign w:val="center"/>
          </w:tcPr>
          <w:p w:rsidR="0015503D" w:rsidRPr="00FA08F6" w:rsidRDefault="0015503D" w:rsidP="00D13B14">
            <w:pPr>
              <w:tabs>
                <w:tab w:val="left" w:pos="567"/>
              </w:tabs>
              <w:spacing w:before="60" w:after="0"/>
              <w:jc w:val="center"/>
              <w:rPr>
                <w:b/>
              </w:rPr>
            </w:pPr>
            <w:r w:rsidRPr="00FA08F6">
              <w:rPr>
                <w:b/>
              </w:rPr>
              <w:t>TT</w:t>
            </w:r>
          </w:p>
        </w:tc>
        <w:tc>
          <w:tcPr>
            <w:tcW w:w="6351" w:type="dxa"/>
            <w:vAlign w:val="center"/>
          </w:tcPr>
          <w:p w:rsidR="0015503D" w:rsidRPr="00FA08F6" w:rsidRDefault="0015503D" w:rsidP="00D13B14">
            <w:pPr>
              <w:tabs>
                <w:tab w:val="left" w:pos="567"/>
              </w:tabs>
              <w:spacing w:before="60" w:after="0"/>
              <w:jc w:val="center"/>
              <w:rPr>
                <w:b/>
              </w:rPr>
            </w:pPr>
            <w:r w:rsidRPr="00FA08F6">
              <w:rPr>
                <w:b/>
              </w:rPr>
              <w:t>Tiêu chí</w:t>
            </w:r>
            <w:r w:rsidR="00BB710D">
              <w:rPr>
                <w:b/>
              </w:rPr>
              <w:t xml:space="preserve"> công khai minh bạch</w:t>
            </w:r>
          </w:p>
        </w:tc>
        <w:tc>
          <w:tcPr>
            <w:tcW w:w="1985" w:type="dxa"/>
            <w:vAlign w:val="center"/>
          </w:tcPr>
          <w:p w:rsidR="0015503D" w:rsidRPr="00FA08F6" w:rsidRDefault="0015503D" w:rsidP="00D13B14">
            <w:pPr>
              <w:tabs>
                <w:tab w:val="left" w:pos="567"/>
              </w:tabs>
              <w:spacing w:before="60" w:after="0"/>
              <w:jc w:val="center"/>
              <w:rPr>
                <w:b/>
              </w:rPr>
            </w:pPr>
            <w:r w:rsidRPr="00FA08F6">
              <w:rPr>
                <w:b/>
              </w:rPr>
              <w:t>Đơn vị cung cấp</w:t>
            </w:r>
          </w:p>
        </w:tc>
      </w:tr>
      <w:tr w:rsidR="0015503D" w:rsidTr="00E22DB7">
        <w:trPr>
          <w:jc w:val="center"/>
        </w:trPr>
        <w:tc>
          <w:tcPr>
            <w:tcW w:w="590" w:type="dxa"/>
            <w:vAlign w:val="center"/>
          </w:tcPr>
          <w:p w:rsidR="0015503D" w:rsidRDefault="006B70B5" w:rsidP="004756EC">
            <w:pPr>
              <w:tabs>
                <w:tab w:val="left" w:pos="567"/>
              </w:tabs>
              <w:spacing w:before="60" w:after="60"/>
              <w:jc w:val="both"/>
            </w:pPr>
            <w:r>
              <w:t>1</w:t>
            </w:r>
          </w:p>
        </w:tc>
        <w:tc>
          <w:tcPr>
            <w:tcW w:w="6351" w:type="dxa"/>
            <w:vAlign w:val="center"/>
          </w:tcPr>
          <w:p w:rsidR="0015503D" w:rsidRPr="006B70B5" w:rsidRDefault="004B2B4B" w:rsidP="004756EC">
            <w:pPr>
              <w:spacing w:before="60" w:after="60"/>
              <w:jc w:val="both"/>
            </w:pPr>
            <w:r w:rsidRPr="006B70B5">
              <w:t>Thông tin chỉ đạo, điều hành</w:t>
            </w:r>
          </w:p>
        </w:tc>
        <w:tc>
          <w:tcPr>
            <w:tcW w:w="1985" w:type="dxa"/>
            <w:vAlign w:val="center"/>
          </w:tcPr>
          <w:p w:rsidR="0015503D" w:rsidRDefault="002D4B05" w:rsidP="004756EC">
            <w:pPr>
              <w:tabs>
                <w:tab w:val="left" w:pos="567"/>
              </w:tabs>
              <w:spacing w:before="60" w:after="60"/>
            </w:pPr>
            <w:r>
              <w:t>Văn phòng Sở</w:t>
            </w:r>
          </w:p>
        </w:tc>
      </w:tr>
      <w:tr w:rsidR="0015503D" w:rsidTr="00E22DB7">
        <w:trPr>
          <w:jc w:val="center"/>
        </w:trPr>
        <w:tc>
          <w:tcPr>
            <w:tcW w:w="590" w:type="dxa"/>
            <w:vAlign w:val="center"/>
          </w:tcPr>
          <w:p w:rsidR="0015503D" w:rsidRDefault="006B70B5" w:rsidP="004756EC">
            <w:pPr>
              <w:tabs>
                <w:tab w:val="left" w:pos="567"/>
              </w:tabs>
              <w:spacing w:before="60" w:after="60"/>
              <w:jc w:val="both"/>
            </w:pPr>
            <w:r>
              <w:t>2</w:t>
            </w:r>
          </w:p>
        </w:tc>
        <w:tc>
          <w:tcPr>
            <w:tcW w:w="6351" w:type="dxa"/>
            <w:vAlign w:val="center"/>
          </w:tcPr>
          <w:p w:rsidR="0015503D" w:rsidRPr="006B70B5" w:rsidRDefault="004B2B4B" w:rsidP="004756EC">
            <w:pPr>
              <w:spacing w:before="60" w:after="60"/>
              <w:jc w:val="both"/>
            </w:pPr>
            <w:r w:rsidRPr="006B70B5">
              <w:t>Thông tin tuyên truyền, phổ biến, hướng dẫn thực hiện pháp luật, chế độ, chính sách</w:t>
            </w:r>
          </w:p>
        </w:tc>
        <w:tc>
          <w:tcPr>
            <w:tcW w:w="1985" w:type="dxa"/>
            <w:vAlign w:val="center"/>
          </w:tcPr>
          <w:p w:rsidR="0015503D" w:rsidRDefault="002D4B05" w:rsidP="004756EC">
            <w:pPr>
              <w:tabs>
                <w:tab w:val="left" w:pos="567"/>
              </w:tabs>
              <w:spacing w:before="60" w:after="60"/>
            </w:pPr>
            <w:r>
              <w:t>Thanh tra Sở</w:t>
            </w:r>
          </w:p>
        </w:tc>
      </w:tr>
      <w:tr w:rsidR="0015503D" w:rsidTr="00E22DB7">
        <w:trPr>
          <w:jc w:val="center"/>
        </w:trPr>
        <w:tc>
          <w:tcPr>
            <w:tcW w:w="590" w:type="dxa"/>
            <w:vAlign w:val="center"/>
          </w:tcPr>
          <w:p w:rsidR="0015503D" w:rsidRDefault="006B70B5" w:rsidP="004756EC">
            <w:pPr>
              <w:tabs>
                <w:tab w:val="left" w:pos="567"/>
              </w:tabs>
              <w:spacing w:before="60" w:after="60"/>
              <w:jc w:val="both"/>
            </w:pPr>
            <w:r>
              <w:t>3</w:t>
            </w:r>
          </w:p>
        </w:tc>
        <w:tc>
          <w:tcPr>
            <w:tcW w:w="6351" w:type="dxa"/>
            <w:vAlign w:val="center"/>
          </w:tcPr>
          <w:p w:rsidR="0015503D" w:rsidRPr="006B70B5" w:rsidRDefault="004B2B4B" w:rsidP="004756EC">
            <w:pPr>
              <w:spacing w:before="60" w:after="60"/>
              <w:jc w:val="both"/>
            </w:pPr>
            <w:r w:rsidRPr="006B70B5">
              <w:t>Chiến lược, định hướng, quy hoạch, kế hoạch của ngành hoặc địa phương</w:t>
            </w:r>
          </w:p>
        </w:tc>
        <w:tc>
          <w:tcPr>
            <w:tcW w:w="1985" w:type="dxa"/>
            <w:vAlign w:val="center"/>
          </w:tcPr>
          <w:p w:rsidR="0015503D" w:rsidRDefault="004206A7" w:rsidP="004756EC">
            <w:pPr>
              <w:tabs>
                <w:tab w:val="left" w:pos="567"/>
              </w:tabs>
              <w:spacing w:before="60" w:after="60"/>
            </w:pPr>
            <w:r>
              <w:t>Quy hoạch – Giao đất</w:t>
            </w:r>
          </w:p>
        </w:tc>
      </w:tr>
      <w:tr w:rsidR="0015503D" w:rsidTr="00E22DB7">
        <w:trPr>
          <w:jc w:val="center"/>
        </w:trPr>
        <w:tc>
          <w:tcPr>
            <w:tcW w:w="590" w:type="dxa"/>
            <w:vAlign w:val="center"/>
          </w:tcPr>
          <w:p w:rsidR="0015503D" w:rsidRDefault="006B70B5" w:rsidP="004756EC">
            <w:pPr>
              <w:tabs>
                <w:tab w:val="left" w:pos="567"/>
              </w:tabs>
              <w:spacing w:before="60" w:after="60"/>
              <w:jc w:val="both"/>
            </w:pPr>
            <w:r>
              <w:t>4</w:t>
            </w:r>
          </w:p>
        </w:tc>
        <w:tc>
          <w:tcPr>
            <w:tcW w:w="6351" w:type="dxa"/>
            <w:vAlign w:val="center"/>
          </w:tcPr>
          <w:p w:rsidR="0015503D" w:rsidRPr="006B70B5" w:rsidRDefault="004B2B4B" w:rsidP="004756EC">
            <w:pPr>
              <w:spacing w:before="60" w:after="60"/>
              <w:jc w:val="both"/>
            </w:pPr>
            <w:r w:rsidRPr="006B70B5">
              <w:t>Thông tin về dự án, hạng mục đầu tư, đấu thầu mua sắ</w:t>
            </w:r>
            <w:r w:rsidR="000F1E83">
              <w:t>m công</w:t>
            </w:r>
          </w:p>
        </w:tc>
        <w:tc>
          <w:tcPr>
            <w:tcW w:w="1985" w:type="dxa"/>
            <w:vAlign w:val="center"/>
          </w:tcPr>
          <w:p w:rsidR="0015503D" w:rsidRDefault="0015503D" w:rsidP="004756EC">
            <w:pPr>
              <w:tabs>
                <w:tab w:val="left" w:pos="567"/>
              </w:tabs>
              <w:spacing w:before="60" w:after="60"/>
            </w:pPr>
            <w:r>
              <w:t>Kế hoạch Tài chính</w:t>
            </w:r>
          </w:p>
        </w:tc>
      </w:tr>
      <w:tr w:rsidR="0015503D" w:rsidTr="00E22DB7">
        <w:trPr>
          <w:jc w:val="center"/>
        </w:trPr>
        <w:tc>
          <w:tcPr>
            <w:tcW w:w="590" w:type="dxa"/>
            <w:vAlign w:val="center"/>
          </w:tcPr>
          <w:p w:rsidR="0015503D" w:rsidRDefault="006B70B5" w:rsidP="004756EC">
            <w:pPr>
              <w:tabs>
                <w:tab w:val="left" w:pos="567"/>
              </w:tabs>
              <w:spacing w:before="60" w:after="60"/>
              <w:jc w:val="both"/>
            </w:pPr>
            <w:r>
              <w:t>5</w:t>
            </w:r>
          </w:p>
        </w:tc>
        <w:tc>
          <w:tcPr>
            <w:tcW w:w="6351" w:type="dxa"/>
            <w:vAlign w:val="center"/>
          </w:tcPr>
          <w:p w:rsidR="0015503D" w:rsidRPr="006B70B5" w:rsidRDefault="004B2B4B" w:rsidP="004756EC">
            <w:pPr>
              <w:spacing w:before="60" w:after="60"/>
              <w:jc w:val="both"/>
            </w:pPr>
            <w:r w:rsidRPr="006B70B5">
              <w:t>Thông tin về đề tài khoa học có sử dụng ngân sách nhà nướ</w:t>
            </w:r>
            <w:r w:rsidR="000F1E83">
              <w:t>c</w:t>
            </w:r>
          </w:p>
        </w:tc>
        <w:tc>
          <w:tcPr>
            <w:tcW w:w="1985" w:type="dxa"/>
            <w:vAlign w:val="center"/>
          </w:tcPr>
          <w:p w:rsidR="0015503D" w:rsidRDefault="0015503D" w:rsidP="004756EC">
            <w:pPr>
              <w:tabs>
                <w:tab w:val="left" w:pos="567"/>
              </w:tabs>
              <w:spacing w:before="60" w:after="60"/>
            </w:pPr>
            <w:r>
              <w:t>Văn phòng Sở</w:t>
            </w:r>
          </w:p>
        </w:tc>
      </w:tr>
      <w:tr w:rsidR="0015503D" w:rsidTr="00E22DB7">
        <w:trPr>
          <w:jc w:val="center"/>
        </w:trPr>
        <w:tc>
          <w:tcPr>
            <w:tcW w:w="590" w:type="dxa"/>
            <w:vAlign w:val="center"/>
          </w:tcPr>
          <w:p w:rsidR="0015503D" w:rsidRDefault="006B70B5" w:rsidP="004756EC">
            <w:pPr>
              <w:tabs>
                <w:tab w:val="left" w:pos="567"/>
              </w:tabs>
              <w:spacing w:before="60" w:after="60"/>
              <w:jc w:val="both"/>
            </w:pPr>
            <w:r>
              <w:t>6</w:t>
            </w:r>
          </w:p>
        </w:tc>
        <w:tc>
          <w:tcPr>
            <w:tcW w:w="6351" w:type="dxa"/>
            <w:vAlign w:val="center"/>
          </w:tcPr>
          <w:p w:rsidR="0015503D" w:rsidRPr="006B70B5" w:rsidRDefault="004B2B4B" w:rsidP="004756EC">
            <w:pPr>
              <w:spacing w:before="60" w:after="60"/>
              <w:jc w:val="both"/>
            </w:pPr>
            <w:r w:rsidRPr="006B70B5">
              <w:t>Thông tin về dự toán ngân sách nhà nước, tình hình thực hiện ngân sách, quyết toán ngân sách nhà nước</w:t>
            </w:r>
          </w:p>
        </w:tc>
        <w:tc>
          <w:tcPr>
            <w:tcW w:w="1985" w:type="dxa"/>
            <w:vAlign w:val="center"/>
          </w:tcPr>
          <w:p w:rsidR="0015503D" w:rsidRDefault="0015503D" w:rsidP="004756EC">
            <w:pPr>
              <w:tabs>
                <w:tab w:val="left" w:pos="567"/>
              </w:tabs>
              <w:spacing w:before="60" w:after="60"/>
            </w:pPr>
            <w:r>
              <w:t>Kế hoạch Tài chính</w:t>
            </w:r>
          </w:p>
        </w:tc>
      </w:tr>
      <w:tr w:rsidR="0015503D" w:rsidTr="00E22DB7">
        <w:trPr>
          <w:jc w:val="center"/>
        </w:trPr>
        <w:tc>
          <w:tcPr>
            <w:tcW w:w="590" w:type="dxa"/>
            <w:vAlign w:val="center"/>
          </w:tcPr>
          <w:p w:rsidR="0015503D" w:rsidRDefault="006B70B5" w:rsidP="004756EC">
            <w:pPr>
              <w:tabs>
                <w:tab w:val="left" w:pos="567"/>
              </w:tabs>
              <w:spacing w:before="60" w:after="60"/>
              <w:jc w:val="both"/>
            </w:pPr>
            <w:r>
              <w:t>7</w:t>
            </w:r>
          </w:p>
        </w:tc>
        <w:tc>
          <w:tcPr>
            <w:tcW w:w="6351" w:type="dxa"/>
            <w:vAlign w:val="center"/>
          </w:tcPr>
          <w:p w:rsidR="0015503D" w:rsidRPr="006B70B5" w:rsidRDefault="004B2B4B" w:rsidP="004756EC">
            <w:pPr>
              <w:spacing w:before="60" w:after="60"/>
              <w:jc w:val="both"/>
            </w:pPr>
            <w:r w:rsidRPr="006B70B5">
              <w:t>Các bản kiến nghị, yêu cầu của tổ chức, cá nhân và ý kiến, kết quả xử lý, phản hồi đối với các kiến nghị, yêu cầu</w:t>
            </w:r>
          </w:p>
        </w:tc>
        <w:tc>
          <w:tcPr>
            <w:tcW w:w="1985" w:type="dxa"/>
            <w:vAlign w:val="center"/>
          </w:tcPr>
          <w:p w:rsidR="0015503D" w:rsidRDefault="002D4B05" w:rsidP="004756EC">
            <w:pPr>
              <w:tabs>
                <w:tab w:val="left" w:pos="567"/>
              </w:tabs>
              <w:spacing w:before="60" w:after="60"/>
            </w:pPr>
            <w:r>
              <w:t>Thanh tra Sở</w:t>
            </w:r>
          </w:p>
        </w:tc>
      </w:tr>
      <w:tr w:rsidR="0015503D" w:rsidTr="00E22DB7">
        <w:trPr>
          <w:jc w:val="center"/>
        </w:trPr>
        <w:tc>
          <w:tcPr>
            <w:tcW w:w="590" w:type="dxa"/>
            <w:vAlign w:val="center"/>
          </w:tcPr>
          <w:p w:rsidR="0015503D" w:rsidRDefault="006B70B5" w:rsidP="004756EC">
            <w:pPr>
              <w:tabs>
                <w:tab w:val="left" w:pos="567"/>
              </w:tabs>
              <w:spacing w:before="60" w:after="60"/>
              <w:jc w:val="both"/>
            </w:pPr>
            <w:r>
              <w:t>8</w:t>
            </w:r>
          </w:p>
        </w:tc>
        <w:tc>
          <w:tcPr>
            <w:tcW w:w="6351" w:type="dxa"/>
            <w:vAlign w:val="center"/>
          </w:tcPr>
          <w:p w:rsidR="0015503D" w:rsidRPr="006B70B5" w:rsidRDefault="004B2B4B" w:rsidP="004756EC">
            <w:pPr>
              <w:spacing w:before="60" w:after="60"/>
              <w:jc w:val="both"/>
            </w:pPr>
            <w:r w:rsidRPr="006B70B5">
              <w:t>Thông báo kết quả giải quyết các khiếu nại, tố cáo</w:t>
            </w:r>
          </w:p>
        </w:tc>
        <w:tc>
          <w:tcPr>
            <w:tcW w:w="1985" w:type="dxa"/>
            <w:vAlign w:val="center"/>
          </w:tcPr>
          <w:p w:rsidR="0015503D" w:rsidRDefault="004206A7" w:rsidP="004756EC">
            <w:pPr>
              <w:tabs>
                <w:tab w:val="left" w:pos="567"/>
              </w:tabs>
              <w:spacing w:before="60" w:after="60"/>
            </w:pPr>
            <w:r>
              <w:t>Thanh tra Sở</w:t>
            </w:r>
          </w:p>
        </w:tc>
      </w:tr>
      <w:tr w:rsidR="0015503D" w:rsidTr="00E22DB7">
        <w:trPr>
          <w:jc w:val="center"/>
        </w:trPr>
        <w:tc>
          <w:tcPr>
            <w:tcW w:w="590" w:type="dxa"/>
            <w:vAlign w:val="center"/>
          </w:tcPr>
          <w:p w:rsidR="0015503D" w:rsidRDefault="006B70B5" w:rsidP="004756EC">
            <w:pPr>
              <w:tabs>
                <w:tab w:val="left" w:pos="567"/>
              </w:tabs>
              <w:spacing w:before="60" w:after="60"/>
              <w:jc w:val="both"/>
            </w:pPr>
            <w:r>
              <w:t>9</w:t>
            </w:r>
          </w:p>
        </w:tc>
        <w:tc>
          <w:tcPr>
            <w:tcW w:w="6351" w:type="dxa"/>
            <w:vAlign w:val="center"/>
          </w:tcPr>
          <w:p w:rsidR="0015503D" w:rsidRPr="006B70B5" w:rsidRDefault="004B2B4B" w:rsidP="004756EC">
            <w:pPr>
              <w:spacing w:before="60" w:after="60"/>
              <w:jc w:val="both"/>
            </w:pPr>
            <w:r w:rsidRPr="006B70B5">
              <w:t>Thông tin khen thưởng, xử phạt đối với cá nhân, tập thể, doanh nghiệp trong lĩnh vực quản lý nhà nước</w:t>
            </w:r>
          </w:p>
        </w:tc>
        <w:tc>
          <w:tcPr>
            <w:tcW w:w="1985" w:type="dxa"/>
            <w:vAlign w:val="center"/>
          </w:tcPr>
          <w:p w:rsidR="0015503D" w:rsidRDefault="004206A7" w:rsidP="004756EC">
            <w:pPr>
              <w:tabs>
                <w:tab w:val="left" w:pos="567"/>
              </w:tabs>
              <w:spacing w:before="60" w:after="60"/>
            </w:pPr>
            <w:r>
              <w:t>Thanh tra Sở</w:t>
            </w:r>
          </w:p>
        </w:tc>
      </w:tr>
      <w:tr w:rsidR="0015503D" w:rsidTr="00E22DB7">
        <w:trPr>
          <w:jc w:val="center"/>
        </w:trPr>
        <w:tc>
          <w:tcPr>
            <w:tcW w:w="590" w:type="dxa"/>
            <w:vAlign w:val="center"/>
          </w:tcPr>
          <w:p w:rsidR="0015503D" w:rsidRDefault="006B70B5" w:rsidP="004756EC">
            <w:pPr>
              <w:tabs>
                <w:tab w:val="left" w:pos="567"/>
              </w:tabs>
              <w:spacing w:before="60" w:after="60"/>
              <w:jc w:val="both"/>
            </w:pPr>
            <w:r>
              <w:t>10</w:t>
            </w:r>
          </w:p>
        </w:tc>
        <w:tc>
          <w:tcPr>
            <w:tcW w:w="6351" w:type="dxa"/>
            <w:vAlign w:val="center"/>
          </w:tcPr>
          <w:p w:rsidR="0015503D" w:rsidRPr="000F1E83" w:rsidRDefault="006B70B5" w:rsidP="004756EC">
            <w:pPr>
              <w:spacing w:before="60" w:after="60"/>
              <w:jc w:val="both"/>
              <w:rPr>
                <w:spacing w:val="-4"/>
              </w:rPr>
            </w:pPr>
            <w:r w:rsidRPr="000F1E83">
              <w:rPr>
                <w:spacing w:val="-4"/>
              </w:rPr>
              <w:t>Thông tin về công tác tổ chức – cán bộ (tuyển dụng, quy hoạch, đào tạo, bổ nhiệm, chuyển ngạch, luân chuyển, điều động, khen thưởng, cho</w:t>
            </w:r>
            <w:r w:rsidR="000F1E83" w:rsidRPr="000F1E83">
              <w:rPr>
                <w:spacing w:val="-4"/>
              </w:rPr>
              <w:t xml:space="preserve"> </w:t>
            </w:r>
            <w:r w:rsidRPr="000F1E83">
              <w:rPr>
                <w:spacing w:val="-4"/>
              </w:rPr>
              <w:t>thôi việc, cho thôi giữ chức vụ, miễn nhiệm, bãi nhiệm, kỷ luật, hưu trí)</w:t>
            </w:r>
          </w:p>
        </w:tc>
        <w:tc>
          <w:tcPr>
            <w:tcW w:w="1985" w:type="dxa"/>
            <w:vAlign w:val="center"/>
          </w:tcPr>
          <w:p w:rsidR="0015503D" w:rsidRDefault="004206A7" w:rsidP="004756EC">
            <w:pPr>
              <w:tabs>
                <w:tab w:val="left" w:pos="567"/>
              </w:tabs>
              <w:spacing w:before="60" w:after="60"/>
            </w:pPr>
            <w:r>
              <w:t>Văn phòng Sở</w:t>
            </w:r>
          </w:p>
        </w:tc>
      </w:tr>
      <w:tr w:rsidR="006B70B5" w:rsidTr="00E22DB7">
        <w:trPr>
          <w:jc w:val="center"/>
        </w:trPr>
        <w:tc>
          <w:tcPr>
            <w:tcW w:w="590" w:type="dxa"/>
            <w:vAlign w:val="center"/>
          </w:tcPr>
          <w:p w:rsidR="006B70B5" w:rsidRDefault="006B70B5" w:rsidP="004756EC">
            <w:pPr>
              <w:tabs>
                <w:tab w:val="left" w:pos="567"/>
              </w:tabs>
              <w:spacing w:before="60" w:after="60"/>
              <w:jc w:val="both"/>
            </w:pPr>
            <w:r>
              <w:t>11</w:t>
            </w:r>
          </w:p>
        </w:tc>
        <w:tc>
          <w:tcPr>
            <w:tcW w:w="6351" w:type="dxa"/>
            <w:vAlign w:val="center"/>
          </w:tcPr>
          <w:p w:rsidR="006B70B5" w:rsidRPr="006B70B5" w:rsidRDefault="006B70B5" w:rsidP="004756EC">
            <w:pPr>
              <w:spacing w:before="60" w:after="60"/>
            </w:pPr>
            <w:r w:rsidRPr="006B70B5">
              <w:t>Chính sách ưu đãi, hỗ trợ đầu tư</w:t>
            </w:r>
          </w:p>
        </w:tc>
        <w:tc>
          <w:tcPr>
            <w:tcW w:w="1985" w:type="dxa"/>
            <w:vAlign w:val="center"/>
          </w:tcPr>
          <w:p w:rsidR="006B70B5" w:rsidRDefault="006B70B5" w:rsidP="004756EC">
            <w:pPr>
              <w:tabs>
                <w:tab w:val="left" w:pos="567"/>
              </w:tabs>
              <w:spacing w:before="60" w:after="60"/>
            </w:pPr>
            <w:r>
              <w:t>Kế hoạch – Tài chính</w:t>
            </w:r>
          </w:p>
        </w:tc>
      </w:tr>
    </w:tbl>
    <w:p w:rsidR="0015503D" w:rsidRPr="00177E29" w:rsidRDefault="0015503D" w:rsidP="00177E29">
      <w:pPr>
        <w:tabs>
          <w:tab w:val="left" w:pos="567"/>
        </w:tabs>
        <w:jc w:val="both"/>
      </w:pPr>
    </w:p>
    <w:sectPr w:rsidR="0015503D" w:rsidRPr="00177E29" w:rsidSect="001A6517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971"/>
    <w:multiLevelType w:val="hybridMultilevel"/>
    <w:tmpl w:val="9CE22A36"/>
    <w:lvl w:ilvl="0" w:tplc="EADA46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C6"/>
    <w:rsid w:val="00066149"/>
    <w:rsid w:val="000871B6"/>
    <w:rsid w:val="000965CB"/>
    <w:rsid w:val="000B7C92"/>
    <w:rsid w:val="000F1E83"/>
    <w:rsid w:val="00122EDB"/>
    <w:rsid w:val="0015503D"/>
    <w:rsid w:val="00177E29"/>
    <w:rsid w:val="0018476F"/>
    <w:rsid w:val="001908E5"/>
    <w:rsid w:val="001937BE"/>
    <w:rsid w:val="00195F78"/>
    <w:rsid w:val="001A6517"/>
    <w:rsid w:val="00210DC6"/>
    <w:rsid w:val="002C73AB"/>
    <w:rsid w:val="002D4B05"/>
    <w:rsid w:val="002F0B3D"/>
    <w:rsid w:val="00340BBB"/>
    <w:rsid w:val="00413CA8"/>
    <w:rsid w:val="004206A7"/>
    <w:rsid w:val="00437995"/>
    <w:rsid w:val="004721EE"/>
    <w:rsid w:val="004756EC"/>
    <w:rsid w:val="00485F89"/>
    <w:rsid w:val="004A3B9E"/>
    <w:rsid w:val="004B2B4B"/>
    <w:rsid w:val="004D0481"/>
    <w:rsid w:val="004F60BD"/>
    <w:rsid w:val="0057677D"/>
    <w:rsid w:val="005E528C"/>
    <w:rsid w:val="00637435"/>
    <w:rsid w:val="006A4BFE"/>
    <w:rsid w:val="006B70B5"/>
    <w:rsid w:val="007614B0"/>
    <w:rsid w:val="007707C5"/>
    <w:rsid w:val="007770FF"/>
    <w:rsid w:val="007B0674"/>
    <w:rsid w:val="007B7258"/>
    <w:rsid w:val="00804760"/>
    <w:rsid w:val="0088400C"/>
    <w:rsid w:val="008876DA"/>
    <w:rsid w:val="008A1EDA"/>
    <w:rsid w:val="00915CCE"/>
    <w:rsid w:val="009E4CDD"/>
    <w:rsid w:val="00A1627E"/>
    <w:rsid w:val="00A443EC"/>
    <w:rsid w:val="00A46F01"/>
    <w:rsid w:val="00B10B76"/>
    <w:rsid w:val="00B45AF9"/>
    <w:rsid w:val="00B91BF2"/>
    <w:rsid w:val="00B9777E"/>
    <w:rsid w:val="00BB710D"/>
    <w:rsid w:val="00BC2052"/>
    <w:rsid w:val="00C26649"/>
    <w:rsid w:val="00CE16C3"/>
    <w:rsid w:val="00D10B48"/>
    <w:rsid w:val="00D13B14"/>
    <w:rsid w:val="00D24D46"/>
    <w:rsid w:val="00D45876"/>
    <w:rsid w:val="00D571E6"/>
    <w:rsid w:val="00D77DF3"/>
    <w:rsid w:val="00DA0EC2"/>
    <w:rsid w:val="00E22DB7"/>
    <w:rsid w:val="00EC072A"/>
    <w:rsid w:val="00ED2EEA"/>
    <w:rsid w:val="00F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C2"/>
    <w:pPr>
      <w:spacing w:after="200" w:line="276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DD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rsid w:val="00A1627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46F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C2"/>
    <w:pPr>
      <w:spacing w:after="200" w:line="276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DD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rsid w:val="00A1627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46F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Pro</cp:lastModifiedBy>
  <cp:revision>22</cp:revision>
  <cp:lastPrinted>2017-07-10T03:03:00Z</cp:lastPrinted>
  <dcterms:created xsi:type="dcterms:W3CDTF">2018-04-10T08:11:00Z</dcterms:created>
  <dcterms:modified xsi:type="dcterms:W3CDTF">2018-04-26T07:00:00Z</dcterms:modified>
</cp:coreProperties>
</file>