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9" w:type="dxa"/>
        <w:jc w:val="center"/>
        <w:tblLayout w:type="fixed"/>
        <w:tblLook w:val="0000" w:firstRow="0" w:lastRow="0" w:firstColumn="0" w:lastColumn="0" w:noHBand="0" w:noVBand="0"/>
      </w:tblPr>
      <w:tblGrid>
        <w:gridCol w:w="4480"/>
        <w:gridCol w:w="5329"/>
      </w:tblGrid>
      <w:tr w:rsidR="00927018" w:rsidTr="009846FA">
        <w:trPr>
          <w:trHeight w:val="1143"/>
          <w:jc w:val="center"/>
        </w:trPr>
        <w:tc>
          <w:tcPr>
            <w:tcW w:w="4480" w:type="dxa"/>
          </w:tcPr>
          <w:p w:rsidR="00927018" w:rsidRDefault="00927018" w:rsidP="009846FA">
            <w:pPr>
              <w:spacing w:after="0"/>
              <w:jc w:val="center"/>
              <w:rPr>
                <w:spacing w:val="-2"/>
                <w:sz w:val="24"/>
                <w:szCs w:val="24"/>
              </w:rPr>
            </w:pPr>
            <w:r>
              <w:rPr>
                <w:spacing w:val="-2"/>
                <w:sz w:val="24"/>
                <w:szCs w:val="24"/>
              </w:rPr>
              <w:t>UBND TỈNH HÀ TĨNH</w:t>
            </w:r>
          </w:p>
          <w:p w:rsidR="00927018" w:rsidRDefault="00927018" w:rsidP="009846FA">
            <w:pPr>
              <w:spacing w:after="0"/>
              <w:jc w:val="center"/>
              <w:rPr>
                <w:b/>
                <w:sz w:val="24"/>
                <w:szCs w:val="24"/>
              </w:rPr>
            </w:pPr>
            <w:r>
              <w:rPr>
                <w:b/>
                <w:sz w:val="24"/>
                <w:szCs w:val="24"/>
              </w:rPr>
              <w:t xml:space="preserve"> SỞ TÀI NGUYÊN VÀ MÔI TRƯỜNG</w:t>
            </w:r>
          </w:p>
          <w:p w:rsidR="00927018" w:rsidRPr="00CF6647" w:rsidRDefault="00BC3B3F" w:rsidP="00A65665">
            <w:pPr>
              <w:spacing w:before="200" w:after="0" w:line="276" w:lineRule="auto"/>
              <w:jc w:val="center"/>
              <w:rPr>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607060</wp:posOffset>
                      </wp:positionH>
                      <wp:positionV relativeFrom="paragraph">
                        <wp:posOffset>12700</wp:posOffset>
                      </wp:positionV>
                      <wp:extent cx="1511300" cy="0"/>
                      <wp:effectExtent l="6985" t="6985" r="571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8DFC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1pt" to="16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er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"/>
                  </w:pict>
                </mc:Fallback>
              </mc:AlternateContent>
            </w:r>
            <w:r w:rsidR="00927018">
              <w:t xml:space="preserve">    </w:t>
            </w:r>
            <w:r w:rsidR="00927018" w:rsidRPr="00CF6647">
              <w:rPr>
                <w:sz w:val="26"/>
                <w:szCs w:val="26"/>
              </w:rPr>
              <w:t xml:space="preserve">Số: </w:t>
            </w:r>
            <w:r w:rsidR="002623AD" w:rsidRPr="002623AD">
              <w:rPr>
                <w:sz w:val="26"/>
                <w:szCs w:val="26"/>
              </w:rPr>
              <w:t>1395</w:t>
            </w:r>
            <w:r w:rsidR="00927018" w:rsidRPr="002623AD">
              <w:rPr>
                <w:sz w:val="26"/>
                <w:szCs w:val="26"/>
              </w:rPr>
              <w:t>/</w:t>
            </w:r>
            <w:r w:rsidR="00927018" w:rsidRPr="00CF6647">
              <w:rPr>
                <w:sz w:val="26"/>
                <w:szCs w:val="26"/>
              </w:rPr>
              <w:t>TNMT-CCBĐ</w:t>
            </w:r>
          </w:p>
          <w:p w:rsidR="00927018" w:rsidRPr="00CF6647" w:rsidRDefault="00927018" w:rsidP="00A65665">
            <w:pPr>
              <w:spacing w:after="0"/>
              <w:jc w:val="center"/>
              <w:rPr>
                <w:sz w:val="24"/>
                <w:szCs w:val="24"/>
              </w:rPr>
            </w:pPr>
            <w:r w:rsidRPr="00CF6647">
              <w:rPr>
                <w:sz w:val="24"/>
                <w:szCs w:val="24"/>
              </w:rPr>
              <w:t>V/v hưởng ứ</w:t>
            </w:r>
            <w:r>
              <w:rPr>
                <w:sz w:val="24"/>
                <w:szCs w:val="24"/>
              </w:rPr>
              <w:t>ng Ngày M</w:t>
            </w:r>
            <w:r w:rsidRPr="00CF6647">
              <w:rPr>
                <w:sz w:val="24"/>
                <w:szCs w:val="24"/>
              </w:rPr>
              <w:t>ôi trường thế giới, Ngày Đại dương thế giới và Tuần lễ Biể</w:t>
            </w:r>
            <w:r>
              <w:rPr>
                <w:sz w:val="24"/>
                <w:szCs w:val="24"/>
              </w:rPr>
              <w:t>n và H</w:t>
            </w:r>
            <w:r w:rsidRPr="00CF6647">
              <w:rPr>
                <w:sz w:val="24"/>
                <w:szCs w:val="24"/>
              </w:rPr>
              <w:t>ải đảo Việ</w:t>
            </w:r>
            <w:r w:rsidR="006C3D8E">
              <w:rPr>
                <w:sz w:val="24"/>
                <w:szCs w:val="24"/>
              </w:rPr>
              <w:t>t Nam năm 2018</w:t>
            </w:r>
            <w:r w:rsidRPr="00CF6647">
              <w:rPr>
                <w:sz w:val="24"/>
                <w:szCs w:val="24"/>
              </w:rPr>
              <w:t>.</w:t>
            </w:r>
          </w:p>
        </w:tc>
        <w:tc>
          <w:tcPr>
            <w:tcW w:w="5329" w:type="dxa"/>
          </w:tcPr>
          <w:p w:rsidR="00927018" w:rsidRDefault="00927018" w:rsidP="009846FA">
            <w:pPr>
              <w:spacing w:after="0"/>
              <w:jc w:val="center"/>
              <w:rPr>
                <w:b/>
                <w:spacing w:val="-2"/>
                <w:sz w:val="24"/>
              </w:rPr>
            </w:pPr>
            <w:r>
              <w:rPr>
                <w:b/>
                <w:spacing w:val="-2"/>
                <w:sz w:val="24"/>
              </w:rPr>
              <w:t>CỘNG HOÀ XÃ HỘI CHỦ NGHĨA VIỆT NAM</w:t>
            </w:r>
          </w:p>
          <w:p w:rsidR="00927018" w:rsidRDefault="00927018" w:rsidP="009846FA">
            <w:pPr>
              <w:spacing w:after="0"/>
              <w:jc w:val="center"/>
              <w:rPr>
                <w:b/>
                <w:spacing w:val="-2"/>
                <w:sz w:val="27"/>
                <w:szCs w:val="27"/>
              </w:rPr>
            </w:pPr>
            <w:r>
              <w:rPr>
                <w:b/>
                <w:spacing w:val="-2"/>
                <w:sz w:val="27"/>
                <w:szCs w:val="27"/>
              </w:rPr>
              <w:t>Độc lập - Tự do - Hạnh phúc</w:t>
            </w:r>
          </w:p>
          <w:p w:rsidR="00927018" w:rsidRDefault="00BC3B3F" w:rsidP="002623AD">
            <w:pPr>
              <w:spacing w:before="240" w:after="0" w:line="320" w:lineRule="exact"/>
              <w:jc w:val="right"/>
              <w:rPr>
                <w:i/>
              </w:rPr>
            </w:pPr>
            <w:r>
              <w:rPr>
                <w:noProof/>
              </w:rPr>
              <mc:AlternateContent>
                <mc:Choice Requires="wps">
                  <w:drawing>
                    <wp:anchor distT="0" distB="0" distL="114300" distR="114300" simplePos="0" relativeHeight="251658240" behindDoc="0" locked="0" layoutInCell="1" allowOverlap="1">
                      <wp:simplePos x="0" y="0"/>
                      <wp:positionH relativeFrom="column">
                        <wp:posOffset>885825</wp:posOffset>
                      </wp:positionH>
                      <wp:positionV relativeFrom="paragraph">
                        <wp:posOffset>26670</wp:posOffset>
                      </wp:positionV>
                      <wp:extent cx="1485900" cy="0"/>
                      <wp:effectExtent l="6350" t="13970" r="1270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CF76D"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2.1pt" to="186.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gO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"/>
                  </w:pict>
                </mc:Fallback>
              </mc:AlternateContent>
            </w:r>
            <w:r w:rsidR="002623AD">
              <w:rPr>
                <w:i/>
              </w:rPr>
              <w:t xml:space="preserve">         Hà Tĩnh, ngày 25</w:t>
            </w:r>
            <w:r w:rsidR="00A65665">
              <w:rPr>
                <w:i/>
              </w:rPr>
              <w:t xml:space="preserve"> </w:t>
            </w:r>
            <w:r w:rsidR="00927018">
              <w:rPr>
                <w:i/>
              </w:rPr>
              <w:t>thán</w:t>
            </w:r>
            <w:bookmarkStart w:id="0" w:name="_GoBack"/>
            <w:bookmarkEnd w:id="0"/>
            <w:r w:rsidR="00927018">
              <w:rPr>
                <w:i/>
              </w:rPr>
              <w:t>g 5</w:t>
            </w:r>
            <w:r w:rsidR="006C3D8E">
              <w:rPr>
                <w:i/>
              </w:rPr>
              <w:t xml:space="preserve"> năm 2018</w:t>
            </w:r>
            <w:r w:rsidR="00927018">
              <w:rPr>
                <w:i/>
              </w:rPr>
              <w:t xml:space="preserve">         </w:t>
            </w:r>
          </w:p>
        </w:tc>
      </w:tr>
    </w:tbl>
    <w:p w:rsidR="00927018" w:rsidRDefault="00927018" w:rsidP="00927018">
      <w:pPr>
        <w:spacing w:after="0" w:line="280" w:lineRule="exact"/>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750"/>
      </w:tblGrid>
      <w:tr w:rsidR="00927018" w:rsidTr="009846FA">
        <w:tc>
          <w:tcPr>
            <w:tcW w:w="3652" w:type="dxa"/>
          </w:tcPr>
          <w:p w:rsidR="00927018" w:rsidRDefault="00927018" w:rsidP="00927018">
            <w:pPr>
              <w:spacing w:after="0"/>
              <w:jc w:val="right"/>
            </w:pPr>
          </w:p>
          <w:p w:rsidR="00927018" w:rsidRPr="00CF6647" w:rsidRDefault="00927018" w:rsidP="00927018">
            <w:pPr>
              <w:spacing w:after="0"/>
              <w:jc w:val="right"/>
            </w:pPr>
            <w:r w:rsidRPr="00CF6647">
              <w:t>Kính gửi:</w:t>
            </w:r>
          </w:p>
        </w:tc>
        <w:tc>
          <w:tcPr>
            <w:tcW w:w="5750" w:type="dxa"/>
          </w:tcPr>
          <w:p w:rsidR="00927018" w:rsidRDefault="00927018" w:rsidP="00927018">
            <w:pPr>
              <w:spacing w:after="0"/>
            </w:pPr>
          </w:p>
          <w:p w:rsidR="006C3D8E" w:rsidRDefault="006C3D8E" w:rsidP="00927018">
            <w:pPr>
              <w:spacing w:after="0"/>
            </w:pPr>
          </w:p>
          <w:p w:rsidR="00927018" w:rsidRDefault="00927018" w:rsidP="00927018">
            <w:pPr>
              <w:spacing w:after="0"/>
            </w:pPr>
            <w:r>
              <w:t>- Trưởng các phòng chuyên môn;</w:t>
            </w:r>
          </w:p>
          <w:p w:rsidR="00927018" w:rsidRDefault="00927018" w:rsidP="00927018">
            <w:pPr>
              <w:spacing w:after="0"/>
            </w:pPr>
            <w:r>
              <w:t>- Chi cục trưởng các Chi cục;</w:t>
            </w:r>
          </w:p>
          <w:p w:rsidR="00696211" w:rsidRDefault="00927018" w:rsidP="00927018">
            <w:pPr>
              <w:spacing w:after="0"/>
            </w:pPr>
            <w:r>
              <w:t>- Giám đốc các đơn vị sự nghiệp</w:t>
            </w:r>
            <w:r w:rsidR="00696211">
              <w:t>;</w:t>
            </w:r>
          </w:p>
          <w:p w:rsidR="00927018" w:rsidRPr="00CF6647" w:rsidRDefault="00696211" w:rsidP="00927018">
            <w:pPr>
              <w:spacing w:after="0"/>
            </w:pPr>
            <w:r>
              <w:t>- BCH Đoàn cơ sở.</w:t>
            </w:r>
          </w:p>
        </w:tc>
      </w:tr>
    </w:tbl>
    <w:p w:rsidR="00927018" w:rsidRDefault="00927018" w:rsidP="00927018">
      <w:pPr>
        <w:spacing w:after="0" w:line="280" w:lineRule="exact"/>
        <w:jc w:val="center"/>
        <w:rPr>
          <w:b/>
        </w:rPr>
      </w:pPr>
    </w:p>
    <w:p w:rsidR="00927018" w:rsidRDefault="00927018" w:rsidP="00927018">
      <w:pPr>
        <w:spacing w:after="80" w:line="252" w:lineRule="auto"/>
      </w:pPr>
      <w:r>
        <w:tab/>
      </w:r>
    </w:p>
    <w:p w:rsidR="00927018" w:rsidRDefault="00927018" w:rsidP="00927018">
      <w:pPr>
        <w:ind w:firstLine="720"/>
        <w:rPr>
          <w:b/>
          <w:i/>
          <w:spacing w:val="-2"/>
        </w:rPr>
      </w:pPr>
      <w:r>
        <w:t>Ngày Môi trường thế giới (05/6), Ngày Đại dương thế giới (08/6) và Tuần lễ Biển và Hải đảo Việt Nam (01/6 - 08/6) là sự kiệ</w:t>
      </w:r>
      <w:r w:rsidR="006C3D8E">
        <w:t>n</w:t>
      </w:r>
      <w:r>
        <w:t xml:space="preserve"> thường niên quan trọng, đã trở thành hoạt động cụ thể, thiết thực, góp phần nâng cao nhận thức cộng đồng về biển, hải đảo và bảo vệ môi trường ở Việt Nam. </w:t>
      </w:r>
      <w:r w:rsidR="00BA2DDA">
        <w:rPr>
          <w:spacing w:val="-2"/>
        </w:rPr>
        <w:t>Năm 2018</w:t>
      </w:r>
      <w:r>
        <w:rPr>
          <w:spacing w:val="-2"/>
        </w:rPr>
        <w:t xml:space="preserve">, </w:t>
      </w:r>
      <w:r w:rsidR="00C3468D">
        <w:t>c</w:t>
      </w:r>
      <w:r w:rsidR="00C3468D" w:rsidRPr="002F1A01">
        <w:t>hủ</w:t>
      </w:r>
      <w:r w:rsidR="00C3468D">
        <w:t xml:space="preserve"> đề Ngày Môi trường thế giới </w:t>
      </w:r>
      <w:r w:rsidR="00C3468D" w:rsidRPr="002F1A01">
        <w:t xml:space="preserve">là </w:t>
      </w:r>
      <w:r w:rsidR="00C3468D" w:rsidRPr="008B72E8">
        <w:rPr>
          <w:b/>
          <w:i/>
        </w:rPr>
        <w:t>“Giải quyết ô nhiễm nhựa và nilon”</w:t>
      </w:r>
      <w:r w:rsidR="00C3468D" w:rsidRPr="002F1A01">
        <w:t xml:space="preserve">, chủ đề Tuần lễ </w:t>
      </w:r>
      <w:r w:rsidR="00C3468D" w:rsidRPr="002F1A01">
        <w:rPr>
          <w:bCs/>
        </w:rPr>
        <w:t xml:space="preserve">Biển và Hải </w:t>
      </w:r>
      <w:r w:rsidR="00C3468D" w:rsidRPr="00564D17">
        <w:rPr>
          <w:bCs/>
          <w:color w:val="000000"/>
        </w:rPr>
        <w:t xml:space="preserve">đảo Việt Nam là </w:t>
      </w:r>
      <w:r w:rsidR="00C3468D" w:rsidRPr="00564D17">
        <w:rPr>
          <w:b/>
          <w:bCs/>
          <w:i/>
          <w:color w:val="000000"/>
        </w:rPr>
        <w:t>“Cùng chung tay giữ màu xanh của biển”</w:t>
      </w:r>
      <w:r w:rsidR="00C3468D">
        <w:rPr>
          <w:bCs/>
          <w:color w:val="000000"/>
        </w:rPr>
        <w:t>.</w:t>
      </w:r>
    </w:p>
    <w:p w:rsidR="00927018" w:rsidRDefault="00927018" w:rsidP="00927018">
      <w:pPr>
        <w:ind w:firstLine="720"/>
      </w:pPr>
      <w:r>
        <w:t xml:space="preserve">Để tổ chức triển khai có hiệu quả, thiết thực các hoạt động tuyên truyền, hưởng ứng Ngày Môi trường thế giới, Ngày Đại dương thế giới và Tuần lễ Biển và Hải đảo Việt Nam năm </w:t>
      </w:r>
      <w:r w:rsidR="006A6D18">
        <w:t xml:space="preserve">2018 </w:t>
      </w:r>
      <w:r>
        <w:t xml:space="preserve">(theo tinh thần chỉ đạo của UBND tỉnh tại Công văn số </w:t>
      </w:r>
      <w:r w:rsidR="00C3468D">
        <w:t>2757</w:t>
      </w:r>
      <w:r>
        <w:t>/UBND-NL</w:t>
      </w:r>
      <w:r w:rsidRPr="00927018">
        <w:rPr>
          <w:vertAlign w:val="subscript"/>
        </w:rPr>
        <w:t>2</w:t>
      </w:r>
      <w:r w:rsidR="00C3468D">
        <w:t xml:space="preserve"> ngày 16/5/2018</w:t>
      </w:r>
      <w:r>
        <w:t>), Giám đốc Sở giao:</w:t>
      </w:r>
    </w:p>
    <w:p w:rsidR="005217D6" w:rsidRPr="00696211" w:rsidRDefault="005217D6" w:rsidP="005F28F8">
      <w:pPr>
        <w:ind w:firstLine="720"/>
        <w:rPr>
          <w:i/>
          <w:szCs w:val="28"/>
        </w:rPr>
      </w:pPr>
      <w:r>
        <w:t xml:space="preserve">1. Chi cục Biển, </w:t>
      </w:r>
      <w:r w:rsidR="00384335">
        <w:t>H</w:t>
      </w:r>
      <w:r>
        <w:t>ải đảo và Tài nguyên nướ</w:t>
      </w:r>
      <w:r w:rsidR="00C261C4">
        <w:t xml:space="preserve">c và </w:t>
      </w:r>
      <w:r>
        <w:t>Chi cục Bảo vệ Môi trườ</w:t>
      </w:r>
      <w:r w:rsidR="005F28F8">
        <w:t xml:space="preserve">ng là </w:t>
      </w:r>
      <w:r w:rsidR="00C261C4">
        <w:t xml:space="preserve">hai đơn vị </w:t>
      </w:r>
      <w:r w:rsidR="005F28F8">
        <w:t>đầu mối của Sở c</w:t>
      </w:r>
      <w:r>
        <w:t xml:space="preserve">ung cấp tài liệu, nội dung khẩu hiệu tuyên truyền; phối hợp với Trung tâm </w:t>
      </w:r>
      <w:r w:rsidR="00205F3A">
        <w:t>Công nghệ thông tin, Kỹ thuật tài nguyên và môi trường</w:t>
      </w:r>
      <w:r w:rsidR="005F28F8">
        <w:t xml:space="preserve"> đăng tải toàn bộ nội dung tuyên truyền lên trang thông tin điện tử của Sở </w:t>
      </w:r>
      <w:r w:rsidR="005F28F8" w:rsidRPr="00696211">
        <w:rPr>
          <w:i/>
          <w:szCs w:val="28"/>
        </w:rPr>
        <w:t>(</w:t>
      </w:r>
      <w:hyperlink r:id="rId4" w:history="1">
        <w:r w:rsidR="005F28F8" w:rsidRPr="00696211">
          <w:rPr>
            <w:rStyle w:val="Hyperlink"/>
            <w:i/>
            <w:szCs w:val="28"/>
          </w:rPr>
          <w:t>http://tnmthatinh.gov.vn/</w:t>
        </w:r>
      </w:hyperlink>
      <w:r w:rsidR="005F28F8" w:rsidRPr="00696211">
        <w:rPr>
          <w:i/>
          <w:szCs w:val="28"/>
        </w:rPr>
        <w:t>).</w:t>
      </w:r>
    </w:p>
    <w:p w:rsidR="000304DB" w:rsidRDefault="005F28F8" w:rsidP="000304DB">
      <w:pPr>
        <w:ind w:firstLine="720"/>
        <w:rPr>
          <w:szCs w:val="28"/>
        </w:rPr>
      </w:pPr>
      <w:r>
        <w:rPr>
          <w:szCs w:val="28"/>
        </w:rPr>
        <w:t xml:space="preserve">2. Về </w:t>
      </w:r>
      <w:r w:rsidR="00C261C4">
        <w:rPr>
          <w:szCs w:val="28"/>
        </w:rPr>
        <w:t xml:space="preserve">việc </w:t>
      </w:r>
      <w:r>
        <w:rPr>
          <w:szCs w:val="28"/>
        </w:rPr>
        <w:t xml:space="preserve">treo băng rôn, khẩu hiệu tuyên truyền: </w:t>
      </w:r>
      <w:r w:rsidR="00C261C4">
        <w:rPr>
          <w:szCs w:val="28"/>
        </w:rPr>
        <w:t xml:space="preserve">Giao </w:t>
      </w:r>
      <w:r w:rsidR="00664279">
        <w:rPr>
          <w:szCs w:val="28"/>
        </w:rPr>
        <w:t>V</w:t>
      </w:r>
      <w:r w:rsidR="00664279" w:rsidRPr="00664279">
        <w:rPr>
          <w:szCs w:val="28"/>
        </w:rPr>
        <w:t>ă</w:t>
      </w:r>
      <w:r w:rsidR="00664279">
        <w:rPr>
          <w:szCs w:val="28"/>
        </w:rPr>
        <w:t>n Ph</w:t>
      </w:r>
      <w:r w:rsidR="00664279" w:rsidRPr="00664279">
        <w:rPr>
          <w:szCs w:val="28"/>
        </w:rPr>
        <w:t>òng</w:t>
      </w:r>
      <w:r w:rsidR="00664279">
        <w:rPr>
          <w:szCs w:val="28"/>
        </w:rPr>
        <w:t xml:space="preserve"> S</w:t>
      </w:r>
      <w:r w:rsidR="00664279" w:rsidRPr="00664279">
        <w:rPr>
          <w:szCs w:val="28"/>
        </w:rPr>
        <w:t>ở</w:t>
      </w:r>
      <w:r w:rsidR="00664279">
        <w:rPr>
          <w:szCs w:val="28"/>
        </w:rPr>
        <w:t xml:space="preserve"> ph</w:t>
      </w:r>
      <w:r w:rsidR="00664279" w:rsidRPr="00664279">
        <w:rPr>
          <w:szCs w:val="28"/>
        </w:rPr>
        <w:t>ối</w:t>
      </w:r>
      <w:r w:rsidR="00664279">
        <w:rPr>
          <w:szCs w:val="28"/>
        </w:rPr>
        <w:t xml:space="preserve"> h</w:t>
      </w:r>
      <w:r w:rsidR="00664279" w:rsidRPr="00664279">
        <w:rPr>
          <w:szCs w:val="28"/>
        </w:rPr>
        <w:t>ợp</w:t>
      </w:r>
      <w:r w:rsidR="00664279">
        <w:rPr>
          <w:szCs w:val="28"/>
        </w:rPr>
        <w:t xml:space="preserve"> v</w:t>
      </w:r>
      <w:r w:rsidR="00664279" w:rsidRPr="00664279">
        <w:rPr>
          <w:szCs w:val="28"/>
        </w:rPr>
        <w:t>ới</w:t>
      </w:r>
      <w:r w:rsidR="00664279">
        <w:rPr>
          <w:szCs w:val="28"/>
        </w:rPr>
        <w:t xml:space="preserve"> </w:t>
      </w:r>
      <w:r>
        <w:rPr>
          <w:szCs w:val="28"/>
        </w:rPr>
        <w:t>Chi cục Biển, hải đảo và Tài nguyên nướ</w:t>
      </w:r>
      <w:r w:rsidR="00384335">
        <w:rPr>
          <w:szCs w:val="28"/>
        </w:rPr>
        <w:t>c</w:t>
      </w:r>
      <w:r w:rsidR="00664279">
        <w:rPr>
          <w:szCs w:val="28"/>
        </w:rPr>
        <w:t xml:space="preserve">, </w:t>
      </w:r>
      <w:r>
        <w:rPr>
          <w:szCs w:val="28"/>
        </w:rPr>
        <w:t xml:space="preserve">Chi cục Bảo vệ Môi trường </w:t>
      </w:r>
      <w:r w:rsidR="00664279">
        <w:rPr>
          <w:szCs w:val="28"/>
        </w:rPr>
        <w:t xml:space="preserve"> ch</w:t>
      </w:r>
      <w:r w:rsidR="00664279" w:rsidRPr="00664279">
        <w:rPr>
          <w:szCs w:val="28"/>
        </w:rPr>
        <w:t>ạy</w:t>
      </w:r>
      <w:r w:rsidR="00664279">
        <w:rPr>
          <w:szCs w:val="28"/>
        </w:rPr>
        <w:t xml:space="preserve"> ch</w:t>
      </w:r>
      <w:r w:rsidR="00664279" w:rsidRPr="00664279">
        <w:rPr>
          <w:szCs w:val="28"/>
        </w:rPr>
        <w:t>ữ</w:t>
      </w:r>
      <w:r w:rsidR="00664279">
        <w:rPr>
          <w:szCs w:val="28"/>
        </w:rPr>
        <w:t xml:space="preserve"> tr</w:t>
      </w:r>
      <w:r w:rsidR="00664279" w:rsidRPr="00664279">
        <w:rPr>
          <w:szCs w:val="28"/>
        </w:rPr>
        <w:t>ê</w:t>
      </w:r>
      <w:r w:rsidR="00664279">
        <w:rPr>
          <w:szCs w:val="28"/>
        </w:rPr>
        <w:t>n b</w:t>
      </w:r>
      <w:r w:rsidR="00664279" w:rsidRPr="00664279">
        <w:rPr>
          <w:szCs w:val="28"/>
        </w:rPr>
        <w:t>ảng</w:t>
      </w:r>
      <w:r w:rsidR="00664279">
        <w:rPr>
          <w:szCs w:val="28"/>
        </w:rPr>
        <w:t xml:space="preserve"> LED v</w:t>
      </w:r>
      <w:r w:rsidR="00664279" w:rsidRPr="00664279">
        <w:rPr>
          <w:szCs w:val="28"/>
        </w:rPr>
        <w:t>ề</w:t>
      </w:r>
      <w:r w:rsidR="00664279">
        <w:rPr>
          <w:szCs w:val="28"/>
        </w:rPr>
        <w:t xml:space="preserve"> n</w:t>
      </w:r>
      <w:r w:rsidR="00664279" w:rsidRPr="00664279">
        <w:rPr>
          <w:szCs w:val="28"/>
        </w:rPr>
        <w:t>ội</w:t>
      </w:r>
      <w:r w:rsidR="00384335">
        <w:rPr>
          <w:szCs w:val="28"/>
        </w:rPr>
        <w:t xml:space="preserve"> dung</w:t>
      </w:r>
      <w:r w:rsidR="00664279">
        <w:rPr>
          <w:szCs w:val="28"/>
        </w:rPr>
        <w:t xml:space="preserve"> </w:t>
      </w:r>
      <w:r w:rsidR="00384335">
        <w:rPr>
          <w:szCs w:val="28"/>
        </w:rPr>
        <w:t>tuyên truyền</w:t>
      </w:r>
      <w:r>
        <w:rPr>
          <w:szCs w:val="28"/>
        </w:rPr>
        <w:t xml:space="preserve">; Trung tâm Quan trắc </w:t>
      </w:r>
      <w:r w:rsidR="00205F3A">
        <w:rPr>
          <w:szCs w:val="28"/>
        </w:rPr>
        <w:t>tài nguyên và</w:t>
      </w:r>
      <w:r>
        <w:rPr>
          <w:szCs w:val="28"/>
        </w:rPr>
        <w:t xml:space="preserve"> </w:t>
      </w:r>
      <w:r w:rsidR="00205F3A">
        <w:rPr>
          <w:szCs w:val="28"/>
        </w:rPr>
        <w:t>m</w:t>
      </w:r>
      <w:r>
        <w:rPr>
          <w:szCs w:val="28"/>
        </w:rPr>
        <w:t xml:space="preserve">ôi trường treo băng rôn trước trụ sở các đơn vị sự nghiệp; Trung tâm Phát triển Quỹ đất treo băng rôn trước trụ sở đơn vị. Nội dung khẩu hiệu tuyên truyền </w:t>
      </w:r>
      <w:r w:rsidR="000304DB">
        <w:rPr>
          <w:szCs w:val="28"/>
        </w:rPr>
        <w:t>khai thác trên trang thông tin điện tử của Sở.</w:t>
      </w:r>
    </w:p>
    <w:p w:rsidR="005217D6" w:rsidRDefault="000304DB" w:rsidP="000304DB">
      <w:pPr>
        <w:ind w:firstLine="720"/>
      </w:pPr>
      <w:r>
        <w:rPr>
          <w:szCs w:val="28"/>
        </w:rPr>
        <w:t xml:space="preserve">3. </w:t>
      </w:r>
      <w:r w:rsidR="005217D6">
        <w:t xml:space="preserve">Trưởng các phòng chuyên môn, Chi cục trưởng các Chi cục, Giám đốc các đơn vị sự nghiệp: </w:t>
      </w:r>
      <w:r>
        <w:t>Chủ động khai thác tài liệu tuyên truyền trên trang thông tin điện tử của Sở, tích cực h</w:t>
      </w:r>
      <w:r w:rsidR="005217D6">
        <w:t xml:space="preserve">ưởng ứng, tổ chức tuyên truyền rộng rãi cho cán bộ, công chức, viên chức, người lao động thuộc đơn vị mình về chủ đề, mục đích, ý nghĩa của </w:t>
      </w:r>
      <w:r>
        <w:t>Ngày Môi trường thế giới, Ngày Đại dương thế giới và Tuần lễ Biển và hải đảo Việ</w:t>
      </w:r>
      <w:r w:rsidR="002C5F3A">
        <w:t>t Nam năm 2018</w:t>
      </w:r>
      <w:r>
        <w:t>.</w:t>
      </w:r>
    </w:p>
    <w:p w:rsidR="00664279" w:rsidRDefault="00664279" w:rsidP="000304DB">
      <w:pPr>
        <w:ind w:firstLine="720"/>
      </w:pPr>
      <w:r>
        <w:lastRenderedPageBreak/>
        <w:t xml:space="preserve">4. </w:t>
      </w:r>
      <w:r w:rsidRPr="00664279">
        <w:t>Đề</w:t>
      </w:r>
      <w:r>
        <w:t xml:space="preserve"> ngh</w:t>
      </w:r>
      <w:r w:rsidRPr="00664279">
        <w:t>ị</w:t>
      </w:r>
      <w:r>
        <w:t xml:space="preserve"> BCH </w:t>
      </w:r>
      <w:r w:rsidRPr="00664279">
        <w:t>Đ</w:t>
      </w:r>
      <w:r>
        <w:t>o</w:t>
      </w:r>
      <w:r w:rsidRPr="00664279">
        <w:t>àn</w:t>
      </w:r>
      <w:r>
        <w:t xml:space="preserve"> c</w:t>
      </w:r>
      <w:r w:rsidRPr="00664279">
        <w:t>ơ</w:t>
      </w:r>
      <w:r>
        <w:t xml:space="preserve"> s</w:t>
      </w:r>
      <w:r w:rsidRPr="00664279">
        <w:t>ở</w:t>
      </w:r>
      <w:r>
        <w:t xml:space="preserve"> ch</w:t>
      </w:r>
      <w:r w:rsidRPr="00664279">
        <w:t>ỉ</w:t>
      </w:r>
      <w:r>
        <w:t xml:space="preserve"> </w:t>
      </w:r>
      <w:r w:rsidRPr="00664279">
        <w:t>đạo</w:t>
      </w:r>
      <w:r>
        <w:t xml:space="preserve"> c</w:t>
      </w:r>
      <w:r w:rsidRPr="00664279">
        <w:t>ác</w:t>
      </w:r>
      <w:r>
        <w:t xml:space="preserve"> Chi </w:t>
      </w:r>
      <w:r w:rsidRPr="00664279">
        <w:t>đ</w:t>
      </w:r>
      <w:r>
        <w:t>o</w:t>
      </w:r>
      <w:r w:rsidRPr="00664279">
        <w:t>àn</w:t>
      </w:r>
      <w:r>
        <w:t xml:space="preserve"> th</w:t>
      </w:r>
      <w:r w:rsidRPr="00664279">
        <w:t>ực</w:t>
      </w:r>
      <w:r>
        <w:t xml:space="preserve"> hi</w:t>
      </w:r>
      <w:r w:rsidRPr="00664279">
        <w:t>ện</w:t>
      </w:r>
      <w:r>
        <w:t xml:space="preserve"> lao đ</w:t>
      </w:r>
      <w:r w:rsidRPr="00664279">
        <w:t>ộng</w:t>
      </w:r>
      <w:r>
        <w:t>, v</w:t>
      </w:r>
      <w:r w:rsidRPr="00664279">
        <w:t>ệ</w:t>
      </w:r>
      <w:r>
        <w:t xml:space="preserve"> sinh m</w:t>
      </w:r>
      <w:r w:rsidRPr="00664279">
        <w:t>ô</w:t>
      </w:r>
      <w:r>
        <w:t>i tr</w:t>
      </w:r>
      <w:r w:rsidRPr="00664279">
        <w:t>ường</w:t>
      </w:r>
      <w:r>
        <w:t xml:space="preserve"> t</w:t>
      </w:r>
      <w:r w:rsidRPr="00664279">
        <w:t>ại</w:t>
      </w:r>
      <w:r>
        <w:t xml:space="preserve"> tr</w:t>
      </w:r>
      <w:r w:rsidRPr="00664279">
        <w:t>ụ</w:t>
      </w:r>
      <w:r>
        <w:t xml:space="preserve"> s</w:t>
      </w:r>
      <w:r w:rsidRPr="00664279">
        <w:t>ở</w:t>
      </w:r>
      <w:r>
        <w:t xml:space="preserve"> l</w:t>
      </w:r>
      <w:r w:rsidRPr="00664279">
        <w:t>àm</w:t>
      </w:r>
      <w:r>
        <w:t xml:space="preserve"> vi</w:t>
      </w:r>
      <w:r w:rsidRPr="00664279">
        <w:t>ệc</w:t>
      </w:r>
      <w:r>
        <w:t xml:space="preserve"> v</w:t>
      </w:r>
      <w:r w:rsidRPr="00664279">
        <w:t>ào</w:t>
      </w:r>
      <w:r>
        <w:t xml:space="preserve"> chi</w:t>
      </w:r>
      <w:r w:rsidRPr="00664279">
        <w:t>ều</w:t>
      </w:r>
      <w:r>
        <w:t xml:space="preserve"> ng</w:t>
      </w:r>
      <w:r w:rsidRPr="00664279">
        <w:t>ày</w:t>
      </w:r>
      <w:r>
        <w:t xml:space="preserve"> 30/5/2018.</w:t>
      </w:r>
    </w:p>
    <w:p w:rsidR="00927018" w:rsidRDefault="000304DB" w:rsidP="000304DB">
      <w:pPr>
        <w:ind w:firstLine="720"/>
      </w:pPr>
      <w:r>
        <w:t xml:space="preserve">Yêu cầu các đơn vị triển khai các nội dung trên trước ngày </w:t>
      </w:r>
      <w:r w:rsidR="0088301D">
        <w:t>30</w:t>
      </w:r>
      <w:r w:rsidR="002C5F3A">
        <w:t>/5/2018</w:t>
      </w:r>
      <w:r>
        <w:t xml:space="preserve"> và báo cáo kết quả thực hiện về Chi cục Biển, hải đảo và Tài nguyên nước và Chi cục Bảo vệ Môi trường trướ</w:t>
      </w:r>
      <w:r w:rsidR="002C5F3A">
        <w:t xml:space="preserve">c ngày </w:t>
      </w:r>
      <w:r w:rsidR="006A6D18">
        <w:t>15</w:t>
      </w:r>
      <w:r w:rsidR="002C5F3A">
        <w:t>/</w:t>
      </w:r>
      <w:r w:rsidR="006A6D18">
        <w:t>6</w:t>
      </w:r>
      <w:r w:rsidR="002C5F3A">
        <w:t>/2018</w:t>
      </w:r>
      <w:r>
        <w:t xml:space="preserve"> để tổng hợp, báo cáo UBND tỉnh và Bộ Tài nguyên và Môi trường theo quy định./.</w:t>
      </w:r>
    </w:p>
    <w:p w:rsidR="00C957B7" w:rsidRPr="00696211" w:rsidRDefault="00C957B7" w:rsidP="000304DB">
      <w:pPr>
        <w:ind w:firstLine="720"/>
        <w:rPr>
          <w:sz w:val="4"/>
          <w:szCs w:val="28"/>
        </w:rPr>
      </w:pPr>
    </w:p>
    <w:tbl>
      <w:tblPr>
        <w:tblW w:w="9225" w:type="dxa"/>
        <w:tblInd w:w="108" w:type="dxa"/>
        <w:tblLook w:val="0000" w:firstRow="0" w:lastRow="0" w:firstColumn="0" w:lastColumn="0" w:noHBand="0" w:noVBand="0"/>
      </w:tblPr>
      <w:tblGrid>
        <w:gridCol w:w="4672"/>
        <w:gridCol w:w="4553"/>
      </w:tblGrid>
      <w:tr w:rsidR="00927018" w:rsidTr="009846FA">
        <w:trPr>
          <w:trHeight w:val="2299"/>
        </w:trPr>
        <w:tc>
          <w:tcPr>
            <w:tcW w:w="4672" w:type="dxa"/>
          </w:tcPr>
          <w:p w:rsidR="00927018" w:rsidRDefault="00927018" w:rsidP="009846FA">
            <w:pPr>
              <w:tabs>
                <w:tab w:val="left" w:pos="8280"/>
              </w:tabs>
              <w:spacing w:after="0"/>
              <w:rPr>
                <w:b/>
                <w:i/>
                <w:sz w:val="24"/>
                <w:szCs w:val="24"/>
              </w:rPr>
            </w:pPr>
            <w:r>
              <w:rPr>
                <w:b/>
                <w:i/>
                <w:sz w:val="24"/>
                <w:szCs w:val="24"/>
              </w:rPr>
              <w:t>Nơi nhận:</w:t>
            </w:r>
          </w:p>
          <w:p w:rsidR="00927018" w:rsidRDefault="00927018" w:rsidP="009846FA">
            <w:pPr>
              <w:tabs>
                <w:tab w:val="left" w:pos="8280"/>
              </w:tabs>
              <w:spacing w:after="0"/>
              <w:rPr>
                <w:sz w:val="22"/>
              </w:rPr>
            </w:pPr>
            <w:r>
              <w:rPr>
                <w:sz w:val="22"/>
              </w:rPr>
              <w:t>- Như trên;</w:t>
            </w:r>
          </w:p>
          <w:p w:rsidR="00927018" w:rsidRDefault="00927018" w:rsidP="009846FA">
            <w:pPr>
              <w:tabs>
                <w:tab w:val="left" w:pos="8280"/>
              </w:tabs>
              <w:spacing w:after="0" w:line="280" w:lineRule="exact"/>
              <w:rPr>
                <w:sz w:val="22"/>
              </w:rPr>
            </w:pPr>
            <w:r>
              <w:rPr>
                <w:sz w:val="22"/>
              </w:rPr>
              <w:t>- GĐ, PGĐ PT;</w:t>
            </w:r>
          </w:p>
          <w:p w:rsidR="00664279" w:rsidRDefault="00664279" w:rsidP="009846FA">
            <w:pPr>
              <w:tabs>
                <w:tab w:val="left" w:pos="8280"/>
              </w:tabs>
              <w:spacing w:after="0" w:line="280" w:lineRule="exact"/>
              <w:rPr>
                <w:sz w:val="22"/>
              </w:rPr>
            </w:pPr>
            <w:r>
              <w:rPr>
                <w:sz w:val="22"/>
              </w:rPr>
              <w:t>- V</w:t>
            </w:r>
            <w:r w:rsidRPr="00664279">
              <w:rPr>
                <w:sz w:val="22"/>
              </w:rPr>
              <w:t>ă</w:t>
            </w:r>
            <w:r>
              <w:rPr>
                <w:sz w:val="22"/>
              </w:rPr>
              <w:t>n Ph</w:t>
            </w:r>
            <w:r w:rsidRPr="00664279">
              <w:rPr>
                <w:sz w:val="22"/>
              </w:rPr>
              <w:t>òng</w:t>
            </w:r>
            <w:r>
              <w:rPr>
                <w:sz w:val="22"/>
              </w:rPr>
              <w:t xml:space="preserve"> S</w:t>
            </w:r>
            <w:r w:rsidRPr="00664279">
              <w:rPr>
                <w:sz w:val="22"/>
              </w:rPr>
              <w:t>ở</w:t>
            </w:r>
            <w:r>
              <w:rPr>
                <w:sz w:val="22"/>
              </w:rPr>
              <w:t>;</w:t>
            </w:r>
          </w:p>
          <w:p w:rsidR="00927018" w:rsidRDefault="00927018" w:rsidP="009846FA">
            <w:pPr>
              <w:tabs>
                <w:tab w:val="left" w:pos="8280"/>
              </w:tabs>
              <w:spacing w:after="0" w:line="280" w:lineRule="exact"/>
              <w:rPr>
                <w:sz w:val="22"/>
                <w:lang w:val="da-DK"/>
              </w:rPr>
            </w:pPr>
            <w:r>
              <w:rPr>
                <w:sz w:val="22"/>
                <w:lang w:val="da-DK"/>
              </w:rPr>
              <w:t>- Lưu: VT, CCMT</w:t>
            </w:r>
            <w:r w:rsidR="00696211">
              <w:rPr>
                <w:sz w:val="22"/>
                <w:lang w:val="da-DK"/>
              </w:rPr>
              <w:t>, CCBĐ</w:t>
            </w:r>
            <w:r>
              <w:rPr>
                <w:sz w:val="22"/>
                <w:lang w:val="da-DK"/>
              </w:rPr>
              <w:t>.</w:t>
            </w:r>
          </w:p>
          <w:p w:rsidR="00927018" w:rsidRDefault="00927018" w:rsidP="009846FA">
            <w:pPr>
              <w:tabs>
                <w:tab w:val="left" w:pos="8280"/>
              </w:tabs>
              <w:spacing w:after="0"/>
              <w:rPr>
                <w:sz w:val="22"/>
                <w:lang w:val="da-DK"/>
              </w:rPr>
            </w:pPr>
          </w:p>
          <w:p w:rsidR="00927018" w:rsidRDefault="00927018" w:rsidP="009846FA">
            <w:pPr>
              <w:tabs>
                <w:tab w:val="left" w:pos="8280"/>
              </w:tabs>
              <w:rPr>
                <w:rFonts w:cs=".VnTime"/>
                <w:sz w:val="22"/>
                <w:lang w:val="pl-PL"/>
              </w:rPr>
            </w:pPr>
            <w:r>
              <w:rPr>
                <w:rFonts w:cs=".VnTime"/>
                <w:sz w:val="26"/>
                <w:szCs w:val="26"/>
                <w:lang w:val="pl-PL"/>
              </w:rPr>
              <w:t xml:space="preserve"> </w:t>
            </w:r>
          </w:p>
        </w:tc>
        <w:tc>
          <w:tcPr>
            <w:tcW w:w="4553" w:type="dxa"/>
          </w:tcPr>
          <w:p w:rsidR="00927018" w:rsidRDefault="00927018" w:rsidP="009846FA">
            <w:pPr>
              <w:pStyle w:val="Heading4"/>
              <w:jc w:val="center"/>
              <w:rPr>
                <w:rFonts w:ascii="Times New Roman" w:hAnsi="Times New Roman"/>
                <w:sz w:val="28"/>
                <w:szCs w:val="28"/>
                <w:lang w:val="pl-PL"/>
              </w:rPr>
            </w:pPr>
            <w:r>
              <w:rPr>
                <w:rFonts w:ascii="Times New Roman" w:hAnsi="Times New Roman"/>
                <w:sz w:val="28"/>
                <w:szCs w:val="28"/>
                <w:lang w:val="pl-PL"/>
              </w:rPr>
              <w:t>KT.GIÁM ĐỐC</w:t>
            </w:r>
          </w:p>
          <w:p w:rsidR="00927018" w:rsidRDefault="00927018" w:rsidP="009846FA">
            <w:pPr>
              <w:tabs>
                <w:tab w:val="left" w:pos="8280"/>
              </w:tabs>
              <w:jc w:val="center"/>
              <w:rPr>
                <w:b/>
                <w:lang w:val="pl-PL"/>
              </w:rPr>
            </w:pPr>
            <w:r>
              <w:rPr>
                <w:b/>
                <w:lang w:val="pl-PL"/>
              </w:rPr>
              <w:t>PHÓ GIÁM ĐỐC</w:t>
            </w:r>
          </w:p>
          <w:p w:rsidR="00927018" w:rsidRDefault="00927018" w:rsidP="009846FA">
            <w:pPr>
              <w:tabs>
                <w:tab w:val="left" w:pos="8280"/>
              </w:tabs>
              <w:rPr>
                <w:lang w:val="pl-PL"/>
              </w:rPr>
            </w:pPr>
          </w:p>
          <w:p w:rsidR="00927018" w:rsidRDefault="00927018" w:rsidP="009846FA">
            <w:pPr>
              <w:tabs>
                <w:tab w:val="left" w:pos="8280"/>
              </w:tabs>
              <w:jc w:val="center"/>
              <w:rPr>
                <w:b/>
                <w:bCs/>
                <w:lang w:val="pl-PL"/>
              </w:rPr>
            </w:pPr>
          </w:p>
          <w:p w:rsidR="00927018" w:rsidRDefault="00927018" w:rsidP="009846FA">
            <w:pPr>
              <w:tabs>
                <w:tab w:val="left" w:pos="8280"/>
              </w:tabs>
              <w:jc w:val="center"/>
              <w:rPr>
                <w:b/>
                <w:bCs/>
                <w:lang w:val="pl-PL"/>
              </w:rPr>
            </w:pPr>
          </w:p>
          <w:p w:rsidR="00927018" w:rsidRDefault="00927018" w:rsidP="009846FA">
            <w:pPr>
              <w:tabs>
                <w:tab w:val="left" w:pos="8280"/>
              </w:tabs>
              <w:jc w:val="center"/>
              <w:rPr>
                <w:b/>
                <w:bCs/>
                <w:lang w:val="pl-PL"/>
              </w:rPr>
            </w:pPr>
          </w:p>
          <w:p w:rsidR="00927018" w:rsidRDefault="00927018" w:rsidP="009846FA">
            <w:pPr>
              <w:jc w:val="center"/>
              <w:rPr>
                <w:b/>
                <w:i/>
                <w:iCs/>
                <w:lang w:val="pl-PL"/>
              </w:rPr>
            </w:pPr>
            <w:r>
              <w:rPr>
                <w:b/>
                <w:lang w:val="pl-PL"/>
              </w:rPr>
              <w:t>Phan Lam Sơn</w:t>
            </w:r>
          </w:p>
        </w:tc>
      </w:tr>
    </w:tbl>
    <w:p w:rsidR="00927018" w:rsidRDefault="00927018" w:rsidP="00927018"/>
    <w:p w:rsidR="00927018" w:rsidRDefault="00927018" w:rsidP="00927018"/>
    <w:p w:rsidR="00927018" w:rsidRDefault="00927018" w:rsidP="00927018"/>
    <w:p w:rsidR="00B8038B" w:rsidRDefault="00B8038B"/>
    <w:sectPr w:rsidR="00B8038B" w:rsidSect="00145F0C">
      <w:pgSz w:w="11907" w:h="16840" w:code="9"/>
      <w:pgMar w:top="1134" w:right="1077" w:bottom="1077" w:left="1644"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18"/>
    <w:rsid w:val="000304DB"/>
    <w:rsid w:val="00030CF7"/>
    <w:rsid w:val="00205F3A"/>
    <w:rsid w:val="002623AD"/>
    <w:rsid w:val="00283369"/>
    <w:rsid w:val="002C5F3A"/>
    <w:rsid w:val="003669DD"/>
    <w:rsid w:val="00384335"/>
    <w:rsid w:val="00416971"/>
    <w:rsid w:val="005217D6"/>
    <w:rsid w:val="005F28F8"/>
    <w:rsid w:val="00641725"/>
    <w:rsid w:val="00664279"/>
    <w:rsid w:val="00696211"/>
    <w:rsid w:val="006A6D18"/>
    <w:rsid w:val="006C3D8E"/>
    <w:rsid w:val="006F25BE"/>
    <w:rsid w:val="00802F07"/>
    <w:rsid w:val="0088301D"/>
    <w:rsid w:val="00927018"/>
    <w:rsid w:val="00A65665"/>
    <w:rsid w:val="00B8038B"/>
    <w:rsid w:val="00BA2DDA"/>
    <w:rsid w:val="00BC3B3F"/>
    <w:rsid w:val="00C261C4"/>
    <w:rsid w:val="00C3468D"/>
    <w:rsid w:val="00C95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48E2"/>
  <w15:docId w15:val="{F1A78C8E-DDCB-40BA-BF5C-28FD8278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018"/>
    <w:pPr>
      <w:spacing w:after="120" w:line="240" w:lineRule="auto"/>
      <w:jc w:val="both"/>
    </w:pPr>
    <w:rPr>
      <w:rFonts w:eastAsia="Calibri" w:cs="Times New Roman"/>
      <w:sz w:val="28"/>
    </w:rPr>
  </w:style>
  <w:style w:type="paragraph" w:styleId="Heading4">
    <w:name w:val="heading 4"/>
    <w:basedOn w:val="Normal"/>
    <w:next w:val="Normal"/>
    <w:link w:val="Heading4Char"/>
    <w:uiPriority w:val="99"/>
    <w:qFormat/>
    <w:rsid w:val="00927018"/>
    <w:pPr>
      <w:keepNext/>
      <w:tabs>
        <w:tab w:val="left" w:pos="8280"/>
      </w:tabs>
      <w:spacing w:after="0"/>
      <w:jc w:val="left"/>
      <w:outlineLvl w:val="3"/>
    </w:pPr>
    <w:rPr>
      <w:rFonts w:ascii=".VnTimeH" w:eastAsia="Times New Roman" w:hAnsi=".VnTimeH"/>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927018"/>
    <w:rPr>
      <w:rFonts w:ascii=".VnTimeH" w:eastAsia="Times New Roman" w:hAnsi=".VnTimeH" w:cs="Times New Roman"/>
      <w:b/>
      <w:bCs/>
      <w:sz w:val="26"/>
      <w:szCs w:val="26"/>
    </w:rPr>
  </w:style>
  <w:style w:type="table" w:styleId="TableGrid">
    <w:name w:val="Table Grid"/>
    <w:basedOn w:val="TableNormal"/>
    <w:uiPriority w:val="59"/>
    <w:rsid w:val="009270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27018"/>
    <w:rPr>
      <w:color w:val="0000FF" w:themeColor="hyperlink"/>
      <w:u w:val="single"/>
    </w:rPr>
  </w:style>
  <w:style w:type="paragraph" w:styleId="BalloonText">
    <w:name w:val="Balloon Text"/>
    <w:basedOn w:val="Normal"/>
    <w:link w:val="BalloonTextChar"/>
    <w:uiPriority w:val="99"/>
    <w:semiHidden/>
    <w:unhideWhenUsed/>
    <w:rsid w:val="006642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27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nmthat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HATECH</dc:creator>
  <cp:lastModifiedBy>Thái Văn Sơn</cp:lastModifiedBy>
  <cp:revision>13</cp:revision>
  <cp:lastPrinted>2016-05-25T09:00:00Z</cp:lastPrinted>
  <dcterms:created xsi:type="dcterms:W3CDTF">2018-05-21T09:07:00Z</dcterms:created>
  <dcterms:modified xsi:type="dcterms:W3CDTF">2018-05-25T01:43:00Z</dcterms:modified>
</cp:coreProperties>
</file>