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7" w:type="dxa"/>
        <w:jc w:val="center"/>
        <w:tblInd w:w="-270" w:type="dxa"/>
        <w:tblLook w:val="04A0" w:firstRow="1" w:lastRow="0" w:firstColumn="1" w:lastColumn="0" w:noHBand="0" w:noVBand="1"/>
      </w:tblPr>
      <w:tblGrid>
        <w:gridCol w:w="4462"/>
        <w:gridCol w:w="5585"/>
      </w:tblGrid>
      <w:tr w:rsidR="009B52E7" w:rsidTr="005870F6">
        <w:trPr>
          <w:jc w:val="center"/>
        </w:trPr>
        <w:tc>
          <w:tcPr>
            <w:tcW w:w="4462" w:type="dxa"/>
          </w:tcPr>
          <w:p w:rsidR="009B52E7" w:rsidRDefault="009B52E7" w:rsidP="005870F6">
            <w:pPr>
              <w:jc w:val="center"/>
              <w:rPr>
                <w:sz w:val="26"/>
                <w:szCs w:val="26"/>
              </w:rPr>
            </w:pPr>
            <w:r>
              <w:rPr>
                <w:sz w:val="26"/>
                <w:szCs w:val="26"/>
              </w:rPr>
              <w:t>UBND TỈNH HÀ TĨNH</w:t>
            </w:r>
          </w:p>
          <w:p w:rsidR="009B52E7" w:rsidRDefault="009B52E7" w:rsidP="005870F6">
            <w:pPr>
              <w:jc w:val="center"/>
              <w:rPr>
                <w:b/>
                <w:spacing w:val="-4"/>
                <w:sz w:val="24"/>
                <w:szCs w:val="24"/>
              </w:rPr>
            </w:pPr>
            <w:r>
              <w:rPr>
                <w:b/>
                <w:spacing w:val="-4"/>
                <w:sz w:val="26"/>
                <w:szCs w:val="26"/>
              </w:rPr>
              <w:t>SỞ TÀI NGUYÊN VÀ MÔI TRƯỜNG</w:t>
            </w:r>
          </w:p>
        </w:tc>
        <w:tc>
          <w:tcPr>
            <w:tcW w:w="5585" w:type="dxa"/>
          </w:tcPr>
          <w:p w:rsidR="009B52E7" w:rsidRDefault="009B52E7" w:rsidP="005870F6">
            <w:pPr>
              <w:ind w:left="-124"/>
              <w:rPr>
                <w:b/>
                <w:spacing w:val="-4"/>
                <w:sz w:val="26"/>
                <w:szCs w:val="26"/>
              </w:rPr>
            </w:pPr>
            <w:r>
              <w:rPr>
                <w:b/>
                <w:spacing w:val="-4"/>
                <w:sz w:val="24"/>
                <w:szCs w:val="24"/>
              </w:rPr>
              <w:t xml:space="preserve"> </w:t>
            </w:r>
            <w:r>
              <w:rPr>
                <w:b/>
                <w:spacing w:val="-4"/>
                <w:sz w:val="26"/>
                <w:szCs w:val="26"/>
              </w:rPr>
              <w:t>CỘNG HÒA XÃ HỘI CHỦ NGHĨA VIỆT NAM</w:t>
            </w:r>
          </w:p>
          <w:p w:rsidR="009B52E7" w:rsidRPr="00566E6E" w:rsidRDefault="009B52E7" w:rsidP="005870F6">
            <w:pPr>
              <w:jc w:val="center"/>
              <w:rPr>
                <w:sz w:val="27"/>
                <w:szCs w:val="27"/>
              </w:rPr>
            </w:pPr>
            <w:r w:rsidRPr="00566E6E">
              <w:rPr>
                <w:b/>
                <w:sz w:val="27"/>
                <w:szCs w:val="27"/>
              </w:rPr>
              <w:t>Độc lập - Tự do - Hạnh phúc</w:t>
            </w:r>
          </w:p>
        </w:tc>
      </w:tr>
      <w:tr w:rsidR="009B52E7" w:rsidTr="005870F6">
        <w:trPr>
          <w:jc w:val="center"/>
        </w:trPr>
        <w:tc>
          <w:tcPr>
            <w:tcW w:w="4462" w:type="dxa"/>
          </w:tcPr>
          <w:p w:rsidR="009B52E7" w:rsidRPr="00DD6E0A" w:rsidRDefault="009B52E7" w:rsidP="005870F6">
            <w:pPr>
              <w:spacing w:before="120" w:after="120" w:line="276" w:lineRule="auto"/>
              <w:jc w:val="center"/>
            </w:pPr>
            <w:r w:rsidRPr="00DD6E0A">
              <w:rPr>
                <w:noProof/>
              </w:rPr>
              <mc:AlternateContent>
                <mc:Choice Requires="wps">
                  <w:drawing>
                    <wp:anchor distT="0" distB="0" distL="114300" distR="114300" simplePos="0" relativeHeight="251659264" behindDoc="0" locked="0" layoutInCell="1" allowOverlap="1" wp14:anchorId="578B3706" wp14:editId="12CAD6E5">
                      <wp:simplePos x="0" y="0"/>
                      <wp:positionH relativeFrom="column">
                        <wp:posOffset>799465</wp:posOffset>
                      </wp:positionH>
                      <wp:positionV relativeFrom="paragraph">
                        <wp:posOffset>-4445</wp:posOffset>
                      </wp:positionV>
                      <wp:extent cx="904875"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2.95pt;margin-top:-.35pt;width:7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lH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"/>
                  </w:pict>
                </mc:Fallback>
              </mc:AlternateContent>
            </w:r>
            <w:r w:rsidRPr="00DD6E0A">
              <w:t>Số:</w:t>
            </w:r>
            <w:r w:rsidR="00007FD4">
              <w:t xml:space="preserve"> 730</w:t>
            </w:r>
            <w:r w:rsidRPr="00DD6E0A">
              <w:t>/GM-STNMT</w:t>
            </w:r>
          </w:p>
        </w:tc>
        <w:tc>
          <w:tcPr>
            <w:tcW w:w="5585" w:type="dxa"/>
          </w:tcPr>
          <w:p w:rsidR="009B52E7" w:rsidRPr="00DD6E0A" w:rsidRDefault="009B52E7" w:rsidP="005870F6">
            <w:pPr>
              <w:spacing w:before="120" w:after="120" w:line="276" w:lineRule="auto"/>
              <w:ind w:left="-33"/>
              <w:rPr>
                <w:i/>
              </w:rPr>
            </w:pPr>
            <w:r w:rsidRPr="00DD6E0A">
              <w:rPr>
                <w:i/>
                <w:noProof/>
              </w:rPr>
              <mc:AlternateContent>
                <mc:Choice Requires="wps">
                  <w:drawing>
                    <wp:anchor distT="0" distB="0" distL="114300" distR="114300" simplePos="0" relativeHeight="251660288" behindDoc="0" locked="0" layoutInCell="1" allowOverlap="1" wp14:anchorId="0AA2D062" wp14:editId="2320F421">
                      <wp:simplePos x="0" y="0"/>
                      <wp:positionH relativeFrom="column">
                        <wp:posOffset>652145</wp:posOffset>
                      </wp:positionH>
                      <wp:positionV relativeFrom="paragraph">
                        <wp:posOffset>10160</wp:posOffset>
                      </wp:positionV>
                      <wp:extent cx="207645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1.35pt;margin-top:.8pt;width:1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hB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Ok8dpNsF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"/>
                  </w:pict>
                </mc:Fallback>
              </mc:AlternateContent>
            </w:r>
            <w:r>
              <w:rPr>
                <w:i/>
              </w:rPr>
              <w:t xml:space="preserve">                </w:t>
            </w:r>
            <w:r w:rsidRPr="00DD6E0A">
              <w:rPr>
                <w:i/>
              </w:rPr>
              <w:t>Hà Tĩnh, ngày</w:t>
            </w:r>
            <w:r w:rsidR="00007FD4">
              <w:rPr>
                <w:i/>
              </w:rPr>
              <w:t xml:space="preserve"> 16 </w:t>
            </w:r>
            <w:r w:rsidRPr="00DD6E0A">
              <w:rPr>
                <w:i/>
              </w:rPr>
              <w:t>tháng 1</w:t>
            </w:r>
            <w:r>
              <w:rPr>
                <w:i/>
              </w:rPr>
              <w:t>1</w:t>
            </w:r>
            <w:r w:rsidRPr="00DD6E0A">
              <w:rPr>
                <w:i/>
              </w:rPr>
              <w:t xml:space="preserve"> năm 2018</w:t>
            </w:r>
          </w:p>
        </w:tc>
      </w:tr>
    </w:tbl>
    <w:p w:rsidR="009B52E7" w:rsidRDefault="009B52E7" w:rsidP="009B52E7">
      <w:pPr>
        <w:jc w:val="center"/>
        <w:rPr>
          <w:b/>
        </w:rPr>
      </w:pPr>
    </w:p>
    <w:p w:rsidR="009B52E7" w:rsidRDefault="009B52E7" w:rsidP="009B52E7">
      <w:pPr>
        <w:jc w:val="center"/>
        <w:rPr>
          <w:b/>
        </w:rPr>
      </w:pPr>
    </w:p>
    <w:p w:rsidR="009B52E7" w:rsidRPr="00DD6E0A" w:rsidRDefault="009B52E7" w:rsidP="009B52E7">
      <w:pPr>
        <w:jc w:val="center"/>
        <w:rPr>
          <w:b/>
        </w:rPr>
      </w:pPr>
      <w:r w:rsidRPr="00DD6E0A">
        <w:rPr>
          <w:b/>
        </w:rPr>
        <w:t>GIẤY MỜI</w:t>
      </w:r>
    </w:p>
    <w:p w:rsidR="009B52E7" w:rsidRPr="00DD6E0A" w:rsidRDefault="009B52E7" w:rsidP="009B52E7">
      <w:pPr>
        <w:jc w:val="center"/>
        <w:rPr>
          <w:b/>
        </w:rPr>
      </w:pPr>
      <w:r w:rsidRPr="00DD6E0A">
        <w:rPr>
          <w:b/>
        </w:rPr>
        <w:t xml:space="preserve">Tham dự Hội thảo Tăng cường năng lực Quản lý tổng hợp vùng bờ </w:t>
      </w:r>
    </w:p>
    <w:p w:rsidR="009B52E7" w:rsidRPr="00DD6E0A" w:rsidRDefault="009B52E7" w:rsidP="009B52E7">
      <w:pPr>
        <w:jc w:val="center"/>
        <w:rPr>
          <w:b/>
        </w:rPr>
      </w:pPr>
      <w:proofErr w:type="gramStart"/>
      <w:r w:rsidRPr="00DD6E0A">
        <w:rPr>
          <w:b/>
        </w:rPr>
        <w:t>và</w:t>
      </w:r>
      <w:proofErr w:type="gramEnd"/>
      <w:r w:rsidRPr="00DD6E0A">
        <w:rPr>
          <w:b/>
        </w:rPr>
        <w:t xml:space="preserve"> Triển khai thực hiện thỏa thuận Paris về biến đổi khí hậu</w:t>
      </w:r>
    </w:p>
    <w:p w:rsidR="009B52E7" w:rsidRPr="00DD6E0A" w:rsidRDefault="009B52E7" w:rsidP="009B52E7">
      <w:pPr>
        <w:jc w:val="center"/>
        <w:rPr>
          <w:b/>
        </w:rPr>
      </w:pPr>
    </w:p>
    <w:p w:rsidR="009B52E7" w:rsidRPr="00DD6E0A" w:rsidRDefault="000A240E" w:rsidP="000A240E">
      <w:pPr>
        <w:spacing w:before="120" w:after="120" w:line="340" w:lineRule="exact"/>
        <w:ind w:firstLine="720"/>
        <w:jc w:val="both"/>
      </w:pPr>
      <w:r w:rsidRPr="00DD6E0A">
        <w:t>Thực hiện Quyết định số 2914/QĐ-UBND ngày 11/10/2017 của UBND tỉnh ban hành kế hoạch triển khai Quyết định số 2053/QĐ-TTg ngày 28/10/2016 của Thủ tướng Chính phủ về việc ban hành Kế hoạch thực hiện thỏa thuận Paris về biến đổi kh</w:t>
      </w:r>
      <w:r>
        <w:t>í hậu trên địa bàn tỉnh Hà Tĩnh. Nhằm n</w:t>
      </w:r>
      <w:r w:rsidRPr="00DD6E0A">
        <w:t>âng cao năng lực quản lý tổng hợp đới bờ, phục vụ công tác quản lý, khai thác và bảo vệ tài nguyên môi trường một cách hiệu quả và bề</w:t>
      </w:r>
      <w:r>
        <w:t xml:space="preserve">n vững trên địa bàn tỉnh Hà Tĩnh; </w:t>
      </w:r>
      <w:r w:rsidR="009B52E7" w:rsidRPr="00DD6E0A">
        <w:t xml:space="preserve">Sở Tài nguyên và Môi trường tổ chức Hội thảo “Tăng cường năng lực Quản lý tổng hợp vùng bờ và Triển khai thực hiện thỏa thuận Paris về biến đổi khí hậu”. </w:t>
      </w:r>
    </w:p>
    <w:p w:rsidR="009B52E7" w:rsidRPr="000A240E" w:rsidRDefault="009B52E7" w:rsidP="009B52E7">
      <w:pPr>
        <w:spacing w:before="120" w:after="120" w:line="340" w:lineRule="exact"/>
        <w:jc w:val="both"/>
        <w:rPr>
          <w:b/>
          <w:bCs/>
          <w:i/>
          <w:iCs/>
        </w:rPr>
      </w:pPr>
      <w:r w:rsidRPr="00DD6E0A">
        <w:rPr>
          <w:bCs/>
          <w:iCs/>
        </w:rPr>
        <w:tab/>
      </w:r>
      <w:r w:rsidR="000A240E" w:rsidRPr="000A240E">
        <w:rPr>
          <w:b/>
          <w:bCs/>
          <w:i/>
          <w:iCs/>
        </w:rPr>
        <w:t xml:space="preserve">1. </w:t>
      </w:r>
      <w:r w:rsidRPr="000A240E">
        <w:rPr>
          <w:b/>
          <w:bCs/>
          <w:i/>
          <w:iCs/>
        </w:rPr>
        <w:t>Thành phần trân trọng kính mời:</w:t>
      </w:r>
    </w:p>
    <w:p w:rsidR="009B52E7" w:rsidRPr="00DD6E0A" w:rsidRDefault="009B52E7" w:rsidP="009B52E7">
      <w:pPr>
        <w:pStyle w:val="BodyText2"/>
        <w:tabs>
          <w:tab w:val="clear" w:pos="720"/>
        </w:tabs>
        <w:spacing w:before="120" w:after="120" w:line="340" w:lineRule="exact"/>
        <w:ind w:firstLine="720"/>
      </w:pPr>
      <w:r w:rsidRPr="00DD6E0A">
        <w:t>- Đại diện các Sở</w:t>
      </w:r>
      <w:r>
        <w:t xml:space="preserve">, ngành, đơn vị: Văn phòng UBND tỉnh; Ban Tuyên giáo Tỉnh ủy; UBMTTQ tỉnh; Kế hoạch - Đầu tư; Tài chính; Nông nghiệp và Phát triển nông thôn; Công thương; Khoa học và Công nghệ; Giáo dục và Đào tạo; Văn hóa, Thể thao và Du lịch; Thông tin Truyền thông; Xây dựng; Giao thông Vận tải; Lao động, Thương binh và Xã hội; Y tế; Nội vụ; Ngoại vụ; Tư pháp; BQL Khu kinh tế tỉnh; Bộ Chỉ huy Bộ đội biên phòng; </w:t>
      </w:r>
      <w:r>
        <w:t xml:space="preserve">Bộ Chỉ huy Quân sự tỉnh; </w:t>
      </w:r>
      <w:r>
        <w:t>Công an tỉnh; Hội nông dân; Hội Liên hiệp Phụ nữ; Tỉnh đoàn; Liên minh HTX; Liên hiệp các hội khoa học kỹ thuật tỉnh; Đài Khí tượng thủy văn Hà Tĩnh; Cảng vụ Hàng hải Hà Tĩnh.</w:t>
      </w:r>
    </w:p>
    <w:p w:rsidR="009B52E7" w:rsidRPr="00DD6E0A" w:rsidRDefault="000A240E" w:rsidP="009B52E7">
      <w:pPr>
        <w:spacing w:before="120" w:after="120" w:line="340" w:lineRule="exact"/>
        <w:ind w:firstLine="720"/>
        <w:jc w:val="both"/>
      </w:pPr>
      <w:r>
        <w:t xml:space="preserve">- </w:t>
      </w:r>
      <w:r w:rsidR="009B52E7" w:rsidRPr="00DD6E0A">
        <w:t xml:space="preserve">Đại diện lãnh đạo và </w:t>
      </w:r>
      <w:r w:rsidR="009B52E7" w:rsidRPr="00DD6E0A">
        <w:rPr>
          <w:bCs/>
          <w:iCs/>
        </w:rPr>
        <w:t>cán bộ chuyên môn</w:t>
      </w:r>
      <w:r w:rsidR="009B52E7" w:rsidRPr="00DD6E0A">
        <w:t xml:space="preserve"> liên quan UBND các huyện, thành phố, thị xã.</w:t>
      </w:r>
    </w:p>
    <w:p w:rsidR="009B52E7" w:rsidRPr="00DD6E0A" w:rsidRDefault="000A240E" w:rsidP="009B52E7">
      <w:pPr>
        <w:spacing w:before="120" w:after="120" w:line="340" w:lineRule="exact"/>
        <w:ind w:firstLine="720"/>
        <w:jc w:val="both"/>
      </w:pPr>
      <w:proofErr w:type="gramStart"/>
      <w:r>
        <w:t xml:space="preserve">- </w:t>
      </w:r>
      <w:r w:rsidR="009B52E7" w:rsidRPr="00DD6E0A">
        <w:t xml:space="preserve">Đại diện lãnh đạo UBND </w:t>
      </w:r>
      <w:r w:rsidR="009B52E7">
        <w:t xml:space="preserve">các </w:t>
      </w:r>
      <w:r w:rsidR="009B52E7" w:rsidRPr="00DD6E0A">
        <w:t>xã, thị trấn ven biển.</w:t>
      </w:r>
      <w:proofErr w:type="gramEnd"/>
    </w:p>
    <w:p w:rsidR="009B52E7" w:rsidRPr="00DD6E0A" w:rsidRDefault="000A240E" w:rsidP="009B52E7">
      <w:pPr>
        <w:spacing w:before="120" w:after="120" w:line="340" w:lineRule="exact"/>
        <w:ind w:firstLine="720"/>
        <w:jc w:val="both"/>
      </w:pPr>
      <w:r>
        <w:t xml:space="preserve">- Các </w:t>
      </w:r>
      <w:r w:rsidR="009B52E7" w:rsidRPr="00DD6E0A">
        <w:t xml:space="preserve">Chuyên gia </w:t>
      </w:r>
      <w:r w:rsidR="009B52E7" w:rsidRPr="00B412C8">
        <w:rPr>
          <w:i/>
        </w:rPr>
        <w:t>(mời tham dự giảng bài tại</w:t>
      </w:r>
      <w:r w:rsidR="009B52E7">
        <w:rPr>
          <w:i/>
        </w:rPr>
        <w:t xml:space="preserve"> Hội thảo)</w:t>
      </w:r>
    </w:p>
    <w:p w:rsidR="009B52E7" w:rsidRPr="00DD6E0A" w:rsidRDefault="000A240E" w:rsidP="009B52E7">
      <w:pPr>
        <w:spacing w:before="120" w:after="120" w:line="340" w:lineRule="exact"/>
        <w:ind w:firstLine="720"/>
        <w:jc w:val="both"/>
      </w:pPr>
      <w:r>
        <w:t>+) Tiến sĩ N</w:t>
      </w:r>
      <w:r w:rsidR="007A3A39">
        <w:t xml:space="preserve">guyễn Minh Sơn, </w:t>
      </w:r>
      <w:r w:rsidR="009B52E7" w:rsidRPr="00DD6E0A">
        <w:t>Chuyên gia tư vấn, nguyên Phó Viện trưởng Viện Công nghệ môi trường Viện hàn lâm KH&amp;CN Việt Nam.</w:t>
      </w:r>
    </w:p>
    <w:p w:rsidR="009B52E7" w:rsidRDefault="007A3A39" w:rsidP="009B52E7">
      <w:pPr>
        <w:spacing w:before="120" w:after="120" w:line="340" w:lineRule="exact"/>
        <w:ind w:firstLine="720"/>
        <w:jc w:val="both"/>
      </w:pPr>
      <w:proofErr w:type="gramStart"/>
      <w:r>
        <w:t xml:space="preserve">+) Ông </w:t>
      </w:r>
      <w:r w:rsidR="009B52E7" w:rsidRPr="00DD6E0A">
        <w:t>Nguyễn Khắc Hiếu, Phó Viện trưởng Viện Khoa học KTTV&amp;BĐKH, Bộ Tài nguyên và Môi trường.</w:t>
      </w:r>
      <w:proofErr w:type="gramEnd"/>
    </w:p>
    <w:p w:rsidR="000A240E" w:rsidRPr="00DD6E0A" w:rsidRDefault="000A240E" w:rsidP="000A240E">
      <w:pPr>
        <w:spacing w:before="120" w:after="120" w:line="340" w:lineRule="exact"/>
        <w:ind w:firstLine="720"/>
        <w:jc w:val="both"/>
      </w:pPr>
      <w:r w:rsidRPr="00DD6E0A">
        <w:t xml:space="preserve">- Sở Tài nguyên và Môi trường: Đại diện Lãnh đạo Sở </w:t>
      </w:r>
      <w:r w:rsidRPr="00DD6E0A">
        <w:rPr>
          <w:i/>
        </w:rPr>
        <w:t>(Mời chủ trì</w:t>
      </w:r>
      <w:r>
        <w:t>); Đại diện các phòng, chi cục, các đơn vị trực thuộc Sở; Lãnh đạo và các chuyên viên Chi cục Biển, hải đảo và Tài nguyên nước.</w:t>
      </w:r>
    </w:p>
    <w:p w:rsidR="000A240E" w:rsidRDefault="000A240E" w:rsidP="009B52E7">
      <w:pPr>
        <w:spacing w:before="120" w:after="120" w:line="340" w:lineRule="exact"/>
        <w:ind w:firstLine="720"/>
        <w:jc w:val="both"/>
      </w:pPr>
    </w:p>
    <w:p w:rsidR="009B52E7" w:rsidRPr="007A3A39" w:rsidRDefault="007A3A39" w:rsidP="009B52E7">
      <w:pPr>
        <w:spacing w:before="120" w:after="120" w:line="340" w:lineRule="exact"/>
        <w:ind w:firstLine="720"/>
        <w:jc w:val="both"/>
      </w:pPr>
      <w:r>
        <w:lastRenderedPageBreak/>
        <w:t xml:space="preserve">- Mời </w:t>
      </w:r>
      <w:r w:rsidR="009B52E7">
        <w:t xml:space="preserve">Báo Hà Tĩnh; Đài phát thanh - Truyền hình tỉnh </w:t>
      </w:r>
      <w:r w:rsidRPr="007A3A39">
        <w:t>cùng</w:t>
      </w:r>
      <w:r>
        <w:t xml:space="preserve"> dự và đưa tin</w:t>
      </w:r>
      <w:r w:rsidR="009B52E7" w:rsidRPr="007A3A39">
        <w:t>.</w:t>
      </w:r>
    </w:p>
    <w:p w:rsidR="009B52E7" w:rsidRPr="00DD6E0A" w:rsidRDefault="00F63065" w:rsidP="009B52E7">
      <w:pPr>
        <w:spacing w:before="120" w:after="120" w:line="340" w:lineRule="exact"/>
        <w:ind w:firstLine="720"/>
        <w:jc w:val="both"/>
        <w:rPr>
          <w:bCs/>
          <w:iCs/>
        </w:rPr>
      </w:pPr>
      <w:r>
        <w:rPr>
          <w:b/>
          <w:bCs/>
          <w:i/>
        </w:rPr>
        <w:t xml:space="preserve">2. </w:t>
      </w:r>
      <w:r w:rsidR="009B52E7" w:rsidRPr="00DD6E0A">
        <w:rPr>
          <w:b/>
          <w:bCs/>
          <w:i/>
        </w:rPr>
        <w:t>Thời gian</w:t>
      </w:r>
      <w:r w:rsidR="009B52E7" w:rsidRPr="00DD6E0A">
        <w:rPr>
          <w:b/>
          <w:i/>
        </w:rPr>
        <w:t>:</w:t>
      </w:r>
      <w:r w:rsidR="00935FB3">
        <w:t xml:space="preserve"> </w:t>
      </w:r>
      <w:r w:rsidR="007A3A39">
        <w:t>01 buổi, bắt đầu từ 8h00 phút ngày 23/11/2018 (thứ 6).</w:t>
      </w:r>
    </w:p>
    <w:p w:rsidR="009B52E7" w:rsidRPr="00DD6E0A" w:rsidRDefault="009B52E7" w:rsidP="009B52E7">
      <w:pPr>
        <w:spacing w:before="120" w:after="120" w:line="340" w:lineRule="exact"/>
        <w:jc w:val="both"/>
        <w:rPr>
          <w:b/>
        </w:rPr>
      </w:pPr>
      <w:r w:rsidRPr="00DD6E0A">
        <w:rPr>
          <w:b/>
        </w:rPr>
        <w:tab/>
      </w:r>
      <w:r w:rsidR="00F63065" w:rsidRPr="00F63065">
        <w:rPr>
          <w:b/>
          <w:i/>
        </w:rPr>
        <w:t xml:space="preserve">3. </w:t>
      </w:r>
      <w:r w:rsidRPr="00F63065">
        <w:rPr>
          <w:b/>
          <w:i/>
        </w:rPr>
        <w:t>Địa điểm:</w:t>
      </w:r>
      <w:r w:rsidRPr="00DD6E0A">
        <w:rPr>
          <w:b/>
        </w:rPr>
        <w:t xml:space="preserve"> </w:t>
      </w:r>
      <w:r w:rsidRPr="00DD6E0A">
        <w:t xml:space="preserve">Hội trường tầng 5 - Sở Tài nguyên và Môi trường, </w:t>
      </w:r>
      <w:r w:rsidRPr="00DD6E0A">
        <w:rPr>
          <w:lang w:val="vi-VN"/>
        </w:rPr>
        <w:t xml:space="preserve">số 12A </w:t>
      </w:r>
      <w:r w:rsidRPr="00DD6E0A">
        <w:t xml:space="preserve">đường </w:t>
      </w:r>
      <w:r w:rsidRPr="00DD6E0A">
        <w:rPr>
          <w:lang w:val="vi-VN"/>
        </w:rPr>
        <w:t>Võ Liêm Sơn, thành phố Hà Tĩnh</w:t>
      </w:r>
      <w:r w:rsidRPr="00DD6E0A">
        <w:t>.</w:t>
      </w:r>
    </w:p>
    <w:p w:rsidR="009B52E7" w:rsidRPr="00DD6E0A" w:rsidRDefault="009B52E7" w:rsidP="009B52E7">
      <w:pPr>
        <w:spacing w:before="120" w:after="120" w:line="340" w:lineRule="exact"/>
        <w:ind w:firstLine="720"/>
        <w:jc w:val="both"/>
      </w:pPr>
      <w:proofErr w:type="gramStart"/>
      <w:r w:rsidRPr="00DD6E0A">
        <w:t>Giao Chi cục Biển, Hải đảo và Tài nguyên nước chuẩn bị tài liệu và các điều kiện đảm bảo phục vụ Hội thảo.</w:t>
      </w:r>
      <w:proofErr w:type="gramEnd"/>
    </w:p>
    <w:p w:rsidR="009B52E7" w:rsidRPr="00DD6E0A" w:rsidRDefault="009B52E7" w:rsidP="009B52E7">
      <w:pPr>
        <w:spacing w:before="120" w:after="120" w:line="340" w:lineRule="exact"/>
        <w:ind w:firstLine="720"/>
        <w:jc w:val="both"/>
      </w:pPr>
      <w:proofErr w:type="gramStart"/>
      <w:r w:rsidRPr="00DD6E0A">
        <w:t>Kính đ</w:t>
      </w:r>
      <w:r w:rsidRPr="00DD6E0A">
        <w:rPr>
          <w:lang w:val="vi-VN"/>
        </w:rPr>
        <w:t xml:space="preserve">ề nghị </w:t>
      </w:r>
      <w:r w:rsidRPr="00DD6E0A">
        <w:t>quý</w:t>
      </w:r>
      <w:r w:rsidRPr="00DD6E0A">
        <w:rPr>
          <w:lang w:val="vi-VN"/>
        </w:rPr>
        <w:t xml:space="preserve"> </w:t>
      </w:r>
      <w:r w:rsidRPr="00DD6E0A">
        <w:t xml:space="preserve">cơ quan, đơn vị và </w:t>
      </w:r>
      <w:r w:rsidR="007A3A39">
        <w:t>các thành phần mời</w:t>
      </w:r>
      <w:r w:rsidRPr="00DD6E0A">
        <w:t xml:space="preserve"> sắp xếp tham</w:t>
      </w:r>
      <w:r w:rsidRPr="00DD6E0A">
        <w:rPr>
          <w:lang w:val="vi-VN"/>
        </w:rPr>
        <w:t xml:space="preserve"> dự </w:t>
      </w:r>
      <w:r w:rsidRPr="00DD6E0A">
        <w:t>hội thảo</w:t>
      </w:r>
      <w:r w:rsidRPr="00DD6E0A">
        <w:rPr>
          <w:lang w:val="vi-VN"/>
        </w:rPr>
        <w:t xml:space="preserve"> </w:t>
      </w:r>
      <w:r w:rsidRPr="00DD6E0A">
        <w:rPr>
          <w:rFonts w:hint="eastAsia"/>
          <w:lang w:val="vi-VN"/>
        </w:rPr>
        <w:t>đ</w:t>
      </w:r>
      <w:r w:rsidRPr="00DD6E0A">
        <w:rPr>
          <w:lang w:val="vi-VN"/>
        </w:rPr>
        <w:t xml:space="preserve">ầy </w:t>
      </w:r>
      <w:r w:rsidRPr="00DD6E0A">
        <w:rPr>
          <w:rFonts w:hint="eastAsia"/>
          <w:lang w:val="vi-VN"/>
        </w:rPr>
        <w:t>đ</w:t>
      </w:r>
      <w:r w:rsidRPr="00DD6E0A">
        <w:rPr>
          <w:lang w:val="vi-VN"/>
        </w:rPr>
        <w:t xml:space="preserve">ủ, </w:t>
      </w:r>
      <w:r w:rsidRPr="00DD6E0A">
        <w:rPr>
          <w:rFonts w:hint="eastAsia"/>
          <w:lang w:val="vi-VN"/>
        </w:rPr>
        <w:t>đú</w:t>
      </w:r>
      <w:r w:rsidRPr="00DD6E0A">
        <w:rPr>
          <w:lang w:val="vi-VN"/>
        </w:rPr>
        <w:t>ng thời gian nêu trên.</w:t>
      </w:r>
      <w:proofErr w:type="gramEnd"/>
    </w:p>
    <w:p w:rsidR="009B52E7" w:rsidRPr="00E4653E" w:rsidRDefault="009B52E7" w:rsidP="009B52E7">
      <w:pPr>
        <w:spacing w:before="120" w:after="120" w:line="340" w:lineRule="exact"/>
        <w:jc w:val="center"/>
        <w:rPr>
          <w:i/>
        </w:rPr>
      </w:pPr>
    </w:p>
    <w:tbl>
      <w:tblPr>
        <w:tblW w:w="0" w:type="auto"/>
        <w:jc w:val="center"/>
        <w:tblLook w:val="01E0" w:firstRow="1" w:lastRow="1" w:firstColumn="1" w:lastColumn="1" w:noHBand="0" w:noVBand="0"/>
      </w:tblPr>
      <w:tblGrid>
        <w:gridCol w:w="4616"/>
        <w:gridCol w:w="4672"/>
      </w:tblGrid>
      <w:tr w:rsidR="009B52E7" w:rsidTr="005870F6">
        <w:trPr>
          <w:jc w:val="center"/>
        </w:trPr>
        <w:tc>
          <w:tcPr>
            <w:tcW w:w="4616" w:type="dxa"/>
          </w:tcPr>
          <w:p w:rsidR="009B52E7" w:rsidRDefault="009B52E7" w:rsidP="005870F6">
            <w:pPr>
              <w:jc w:val="both"/>
              <w:rPr>
                <w:b/>
                <w:i/>
              </w:rPr>
            </w:pPr>
            <w:r>
              <w:rPr>
                <w:b/>
                <w:i/>
                <w:sz w:val="24"/>
                <w:szCs w:val="24"/>
              </w:rPr>
              <w:t xml:space="preserve"> N</w:t>
            </w:r>
            <w:r>
              <w:rPr>
                <w:rFonts w:hint="eastAsia"/>
                <w:b/>
                <w:i/>
                <w:sz w:val="24"/>
                <w:szCs w:val="24"/>
              </w:rPr>
              <w:t>ơ</w:t>
            </w:r>
            <w:r>
              <w:rPr>
                <w:b/>
                <w:i/>
                <w:sz w:val="24"/>
                <w:szCs w:val="24"/>
              </w:rPr>
              <w:t>i nhận:</w:t>
            </w:r>
          </w:p>
          <w:p w:rsidR="009B52E7" w:rsidRDefault="009B52E7" w:rsidP="005870F6">
            <w:pPr>
              <w:jc w:val="both"/>
              <w:rPr>
                <w:sz w:val="22"/>
                <w:szCs w:val="22"/>
              </w:rPr>
            </w:pPr>
            <w:r>
              <w:rPr>
                <w:sz w:val="22"/>
                <w:szCs w:val="22"/>
              </w:rPr>
              <w:t>- Nh</w:t>
            </w:r>
            <w:r>
              <w:rPr>
                <w:rFonts w:hint="eastAsia"/>
                <w:sz w:val="22"/>
                <w:szCs w:val="22"/>
              </w:rPr>
              <w:t>ư</w:t>
            </w:r>
            <w:r>
              <w:rPr>
                <w:sz w:val="22"/>
                <w:szCs w:val="22"/>
              </w:rPr>
              <w:t xml:space="preserve"> thành phần mời; </w:t>
            </w:r>
          </w:p>
          <w:p w:rsidR="009B52E7" w:rsidRDefault="009B52E7" w:rsidP="005870F6">
            <w:pPr>
              <w:jc w:val="both"/>
              <w:rPr>
                <w:sz w:val="22"/>
                <w:szCs w:val="22"/>
              </w:rPr>
            </w:pPr>
            <w:r>
              <w:rPr>
                <w:sz w:val="22"/>
                <w:szCs w:val="22"/>
              </w:rPr>
              <w:t>- GĐ</w:t>
            </w:r>
            <w:r w:rsidR="007A3A39">
              <w:rPr>
                <w:sz w:val="22"/>
                <w:szCs w:val="22"/>
              </w:rPr>
              <w:t xml:space="preserve"> Sở</w:t>
            </w:r>
            <w:r>
              <w:rPr>
                <w:sz w:val="22"/>
                <w:szCs w:val="22"/>
              </w:rPr>
              <w:t xml:space="preserve">, </w:t>
            </w:r>
            <w:r w:rsidR="007A3A39">
              <w:rPr>
                <w:sz w:val="22"/>
                <w:szCs w:val="22"/>
              </w:rPr>
              <w:t xml:space="preserve">các </w:t>
            </w:r>
            <w:r>
              <w:rPr>
                <w:sz w:val="22"/>
                <w:szCs w:val="22"/>
              </w:rPr>
              <w:t xml:space="preserve">PGĐ </w:t>
            </w:r>
            <w:r w:rsidR="007A3A39">
              <w:rPr>
                <w:sz w:val="22"/>
                <w:szCs w:val="22"/>
              </w:rPr>
              <w:t>Sở</w:t>
            </w:r>
            <w:r>
              <w:rPr>
                <w:sz w:val="22"/>
                <w:szCs w:val="22"/>
              </w:rPr>
              <w:t>;</w:t>
            </w:r>
          </w:p>
          <w:p w:rsidR="009B52E7" w:rsidRDefault="009B52E7" w:rsidP="005870F6">
            <w:pPr>
              <w:jc w:val="both"/>
            </w:pPr>
            <w:r>
              <w:rPr>
                <w:sz w:val="22"/>
                <w:szCs w:val="22"/>
              </w:rPr>
              <w:t>- L</w:t>
            </w:r>
            <w:r>
              <w:rPr>
                <w:rFonts w:hint="eastAsia"/>
                <w:sz w:val="22"/>
                <w:szCs w:val="22"/>
              </w:rPr>
              <w:t>ư</w:t>
            </w:r>
            <w:r>
              <w:rPr>
                <w:sz w:val="22"/>
                <w:szCs w:val="22"/>
              </w:rPr>
              <w:t>u VT, CCBĐ.</w:t>
            </w:r>
          </w:p>
        </w:tc>
        <w:tc>
          <w:tcPr>
            <w:tcW w:w="4672" w:type="dxa"/>
          </w:tcPr>
          <w:p w:rsidR="009B52E7" w:rsidRPr="00566E6E" w:rsidRDefault="009B52E7" w:rsidP="005870F6">
            <w:pPr>
              <w:jc w:val="center"/>
              <w:rPr>
                <w:b/>
                <w:sz w:val="27"/>
                <w:szCs w:val="27"/>
              </w:rPr>
            </w:pPr>
            <w:r w:rsidRPr="00566E6E">
              <w:rPr>
                <w:b/>
                <w:sz w:val="27"/>
                <w:szCs w:val="27"/>
              </w:rPr>
              <w:t xml:space="preserve">TL. GIÁM </w:t>
            </w:r>
            <w:r w:rsidRPr="00566E6E">
              <w:rPr>
                <w:rFonts w:hint="eastAsia"/>
                <w:b/>
                <w:sz w:val="27"/>
                <w:szCs w:val="27"/>
              </w:rPr>
              <w:t>Đ</w:t>
            </w:r>
            <w:r w:rsidRPr="00566E6E">
              <w:rPr>
                <w:b/>
                <w:sz w:val="27"/>
                <w:szCs w:val="27"/>
              </w:rPr>
              <w:t>ỐC</w:t>
            </w:r>
          </w:p>
          <w:p w:rsidR="009B52E7" w:rsidRPr="00566E6E" w:rsidRDefault="009B52E7" w:rsidP="005870F6">
            <w:pPr>
              <w:jc w:val="center"/>
              <w:rPr>
                <w:b/>
                <w:sz w:val="27"/>
                <w:szCs w:val="27"/>
              </w:rPr>
            </w:pPr>
            <w:r w:rsidRPr="00566E6E">
              <w:rPr>
                <w:b/>
                <w:sz w:val="27"/>
                <w:szCs w:val="27"/>
              </w:rPr>
              <w:t>CHÁNH VĂN PHÒNG</w:t>
            </w:r>
          </w:p>
          <w:p w:rsidR="009B52E7" w:rsidRPr="00566E6E" w:rsidRDefault="009B52E7" w:rsidP="005870F6">
            <w:pPr>
              <w:jc w:val="center"/>
              <w:rPr>
                <w:b/>
                <w:sz w:val="27"/>
                <w:szCs w:val="27"/>
              </w:rPr>
            </w:pPr>
          </w:p>
          <w:p w:rsidR="009B52E7" w:rsidRDefault="00007FD4" w:rsidP="005870F6">
            <w:pPr>
              <w:jc w:val="center"/>
              <w:rPr>
                <w:b/>
                <w:i/>
                <w:sz w:val="27"/>
                <w:szCs w:val="27"/>
              </w:rPr>
            </w:pPr>
            <w:r>
              <w:rPr>
                <w:b/>
                <w:i/>
                <w:sz w:val="27"/>
                <w:szCs w:val="27"/>
              </w:rPr>
              <w:t>(Đã ký)</w:t>
            </w:r>
            <w:bookmarkStart w:id="0" w:name="_GoBack"/>
            <w:bookmarkEnd w:id="0"/>
          </w:p>
          <w:p w:rsidR="009B52E7" w:rsidRPr="00566E6E" w:rsidRDefault="009B52E7" w:rsidP="005870F6">
            <w:pPr>
              <w:jc w:val="center"/>
              <w:rPr>
                <w:b/>
                <w:sz w:val="27"/>
                <w:szCs w:val="27"/>
              </w:rPr>
            </w:pPr>
          </w:p>
          <w:p w:rsidR="009B52E7" w:rsidRPr="00566E6E" w:rsidRDefault="009B52E7" w:rsidP="005870F6">
            <w:pPr>
              <w:jc w:val="center"/>
              <w:rPr>
                <w:b/>
                <w:sz w:val="27"/>
                <w:szCs w:val="27"/>
              </w:rPr>
            </w:pPr>
          </w:p>
          <w:p w:rsidR="009B52E7" w:rsidRDefault="009B52E7" w:rsidP="005870F6">
            <w:pPr>
              <w:jc w:val="center"/>
              <w:rPr>
                <w:b/>
              </w:rPr>
            </w:pPr>
            <w:r w:rsidRPr="00566E6E">
              <w:rPr>
                <w:b/>
                <w:sz w:val="27"/>
                <w:szCs w:val="27"/>
              </w:rPr>
              <w:t>Trần Hữu Khanh</w:t>
            </w:r>
          </w:p>
        </w:tc>
      </w:tr>
    </w:tbl>
    <w:p w:rsidR="009B52E7" w:rsidRDefault="009B52E7" w:rsidP="009B52E7">
      <w:pPr>
        <w:jc w:val="both"/>
        <w:rPr>
          <w:sz w:val="22"/>
          <w:szCs w:val="22"/>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jc w:val="center"/>
        <w:rPr>
          <w:b/>
        </w:rPr>
      </w:pPr>
    </w:p>
    <w:p w:rsidR="009B52E7" w:rsidRDefault="009B52E7" w:rsidP="009B52E7">
      <w:pPr>
        <w:spacing w:line="320" w:lineRule="exact"/>
        <w:rPr>
          <w:b/>
        </w:rPr>
      </w:pPr>
    </w:p>
    <w:p w:rsidR="009B52E7" w:rsidRDefault="009B52E7" w:rsidP="009B52E7">
      <w:pPr>
        <w:spacing w:line="320" w:lineRule="exact"/>
        <w:rPr>
          <w:b/>
        </w:rPr>
      </w:pPr>
    </w:p>
    <w:p w:rsidR="009B52E7" w:rsidRDefault="009B52E7" w:rsidP="009B52E7">
      <w:pPr>
        <w:spacing w:line="320" w:lineRule="exact"/>
        <w:rPr>
          <w:b/>
        </w:rPr>
      </w:pPr>
    </w:p>
    <w:p w:rsidR="007A3A39" w:rsidRDefault="007A3A39" w:rsidP="009B52E7">
      <w:pPr>
        <w:spacing w:line="320" w:lineRule="exact"/>
        <w:rPr>
          <w:b/>
        </w:rPr>
      </w:pPr>
    </w:p>
    <w:p w:rsidR="007A3A39" w:rsidRDefault="007A3A39" w:rsidP="009B52E7">
      <w:pPr>
        <w:spacing w:line="320" w:lineRule="exact"/>
        <w:rPr>
          <w:b/>
        </w:rPr>
      </w:pPr>
    </w:p>
    <w:p w:rsidR="007A3A39" w:rsidRDefault="007A3A39" w:rsidP="009B52E7">
      <w:pPr>
        <w:spacing w:line="320" w:lineRule="exact"/>
        <w:rPr>
          <w:b/>
        </w:rPr>
      </w:pPr>
    </w:p>
    <w:p w:rsidR="007A3A39" w:rsidRDefault="007A3A39" w:rsidP="009B52E7">
      <w:pPr>
        <w:spacing w:line="320" w:lineRule="exact"/>
        <w:rPr>
          <w:b/>
        </w:rPr>
      </w:pPr>
    </w:p>
    <w:p w:rsidR="007A3A39" w:rsidRDefault="007A3A39" w:rsidP="009B52E7">
      <w:pPr>
        <w:spacing w:line="320" w:lineRule="exact"/>
        <w:rPr>
          <w:b/>
        </w:rPr>
      </w:pPr>
    </w:p>
    <w:p w:rsidR="007A3A39" w:rsidRDefault="007A3A39" w:rsidP="009B52E7">
      <w:pPr>
        <w:spacing w:line="320" w:lineRule="exact"/>
        <w:rPr>
          <w:b/>
        </w:rPr>
      </w:pPr>
    </w:p>
    <w:p w:rsidR="009B52E7" w:rsidRDefault="009B52E7" w:rsidP="009B52E7">
      <w:pPr>
        <w:spacing w:line="320" w:lineRule="exact"/>
        <w:rPr>
          <w:b/>
        </w:rPr>
      </w:pPr>
    </w:p>
    <w:p w:rsidR="009B52E7" w:rsidRDefault="009B52E7" w:rsidP="009B52E7">
      <w:pPr>
        <w:spacing w:line="320" w:lineRule="exact"/>
        <w:jc w:val="center"/>
        <w:rPr>
          <w:b/>
        </w:rPr>
      </w:pPr>
    </w:p>
    <w:p w:rsidR="009B52E7" w:rsidRDefault="009B52E7" w:rsidP="009B52E7">
      <w:pPr>
        <w:spacing w:line="320" w:lineRule="exact"/>
        <w:jc w:val="center"/>
        <w:rPr>
          <w:b/>
        </w:rPr>
      </w:pPr>
      <w:r>
        <w:rPr>
          <w:b/>
        </w:rPr>
        <w:lastRenderedPageBreak/>
        <w:t>CHƯƠNG TRÌNH HỘI THẢO</w:t>
      </w:r>
    </w:p>
    <w:p w:rsidR="009B52E7" w:rsidRPr="00DD6E0A" w:rsidRDefault="009B52E7" w:rsidP="009B52E7">
      <w:pPr>
        <w:jc w:val="center"/>
        <w:rPr>
          <w:b/>
        </w:rPr>
      </w:pPr>
      <w:r w:rsidRPr="00DD6E0A">
        <w:rPr>
          <w:b/>
        </w:rPr>
        <w:t xml:space="preserve">Tăng cường năng lực Quản lý tổng hợp vùng bờ </w:t>
      </w:r>
    </w:p>
    <w:p w:rsidR="009B52E7" w:rsidRPr="00DD6E0A" w:rsidRDefault="009B52E7" w:rsidP="009B52E7">
      <w:pPr>
        <w:jc w:val="center"/>
        <w:rPr>
          <w:b/>
        </w:rPr>
      </w:pPr>
      <w:proofErr w:type="gramStart"/>
      <w:r w:rsidRPr="00DD6E0A">
        <w:rPr>
          <w:b/>
        </w:rPr>
        <w:t>và</w:t>
      </w:r>
      <w:proofErr w:type="gramEnd"/>
      <w:r w:rsidRPr="00DD6E0A">
        <w:rPr>
          <w:b/>
        </w:rPr>
        <w:t xml:space="preserve"> Triển khai thực hiện thỏa thuận Paris về biến đổi khí hậu</w:t>
      </w:r>
    </w:p>
    <w:p w:rsidR="009B52E7" w:rsidRPr="00DD6E0A" w:rsidRDefault="009B52E7" w:rsidP="009B52E7">
      <w:pPr>
        <w:spacing w:line="320" w:lineRule="exact"/>
        <w:jc w:val="center"/>
        <w:rPr>
          <w:b/>
          <w:i/>
        </w:rPr>
      </w:pPr>
      <w:r w:rsidRPr="00DD6E0A">
        <w:rPr>
          <w:b/>
          <w:i/>
        </w:rPr>
        <w:t>(Thứ 6, ngày 23 tháng 11 năm 2018)</w:t>
      </w:r>
    </w:p>
    <w:p w:rsidR="009B52E7" w:rsidRDefault="009B52E7" w:rsidP="009B52E7">
      <w:pPr>
        <w:spacing w:line="320" w:lineRule="exact"/>
        <w:jc w:val="cente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3828"/>
        <w:gridCol w:w="3969"/>
      </w:tblGrid>
      <w:tr w:rsidR="009B52E7" w:rsidRPr="008444F8" w:rsidTr="005870F6">
        <w:tc>
          <w:tcPr>
            <w:tcW w:w="180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b/>
                <w:sz w:val="26"/>
                <w:szCs w:val="26"/>
              </w:rPr>
            </w:pPr>
            <w:r w:rsidRPr="008444F8">
              <w:rPr>
                <w:b/>
                <w:sz w:val="26"/>
                <w:szCs w:val="26"/>
              </w:rPr>
              <w:t>Thời gian</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b/>
                <w:sz w:val="26"/>
                <w:szCs w:val="26"/>
              </w:rPr>
            </w:pPr>
            <w:r w:rsidRPr="008444F8">
              <w:rPr>
                <w:b/>
                <w:sz w:val="26"/>
                <w:szCs w:val="26"/>
              </w:rPr>
              <w:t>Nội dung</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b/>
                <w:sz w:val="26"/>
                <w:szCs w:val="26"/>
              </w:rPr>
            </w:pPr>
            <w:r w:rsidRPr="008444F8">
              <w:rPr>
                <w:b/>
                <w:sz w:val="26"/>
                <w:szCs w:val="26"/>
              </w:rPr>
              <w:t>Người thực hiện</w:t>
            </w:r>
          </w:p>
        </w:tc>
      </w:tr>
      <w:tr w:rsidR="009B52E7" w:rsidRPr="008444F8" w:rsidTr="005870F6">
        <w:tc>
          <w:tcPr>
            <w:tcW w:w="180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7h30 - 8h00</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Đón tiếp đại biểu</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Chi cục Biển, hải đảo và TNN</w:t>
            </w:r>
          </w:p>
        </w:tc>
      </w:tr>
      <w:tr w:rsidR="009B52E7" w:rsidRPr="008444F8" w:rsidTr="005870F6">
        <w:tc>
          <w:tcPr>
            <w:tcW w:w="180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8h00 - 8h05</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Ổn định tổ chức, tuyên bố lý do, giới thiệu đại biểu</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Đ/c Phạm Hữu Tình - Chi cục trưởng Chi cục Biển, hải đảo và TNN</w:t>
            </w:r>
          </w:p>
        </w:tc>
      </w:tr>
      <w:tr w:rsidR="009B52E7" w:rsidRPr="008444F8" w:rsidTr="005870F6">
        <w:tc>
          <w:tcPr>
            <w:tcW w:w="180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8h05 - 8h15</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Phát biểu khai mạc</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Đ/c Phan Lam Sơn - PGĐ Sở</w:t>
            </w:r>
          </w:p>
        </w:tc>
      </w:tr>
      <w:tr w:rsidR="009B52E7" w:rsidRPr="008444F8" w:rsidTr="005870F6">
        <w:tc>
          <w:tcPr>
            <w:tcW w:w="180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8h15 - 9h</w:t>
            </w:r>
            <w:r>
              <w:rPr>
                <w:sz w:val="26"/>
                <w:szCs w:val="26"/>
              </w:rPr>
              <w:t>3</w:t>
            </w:r>
            <w:r w:rsidRPr="008444F8">
              <w:rPr>
                <w:sz w:val="26"/>
                <w:szCs w:val="26"/>
              </w:rPr>
              <w:t>0</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Chuyên đề: “Thực hiện thỏa thuận Paris về Biến đổi khí hậu và chuẩn bị triển khai kế hoạch thực hiện tại Hà Tĩnh”</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 xml:space="preserve">Ông Nguyễn Khắc Hiếu, Phó Viện trưởng Viện Khoa học KTTV&amp;BĐKH, Bộ Tài nguyên và Môi trường </w:t>
            </w:r>
          </w:p>
        </w:tc>
      </w:tr>
      <w:tr w:rsidR="009B52E7" w:rsidRPr="008444F8" w:rsidTr="005870F6">
        <w:tc>
          <w:tcPr>
            <w:tcW w:w="1809" w:type="dxa"/>
            <w:tcBorders>
              <w:top w:val="single" w:sz="4" w:space="0" w:color="000000"/>
              <w:left w:val="single" w:sz="4" w:space="0" w:color="000000"/>
              <w:bottom w:val="single" w:sz="4" w:space="0" w:color="000000"/>
              <w:right w:val="single" w:sz="4" w:space="0" w:color="000000"/>
            </w:tcBorders>
            <w:vAlign w:val="center"/>
          </w:tcPr>
          <w:p w:rsidR="009B52E7" w:rsidRPr="008444F8" w:rsidRDefault="009B52E7" w:rsidP="005870F6">
            <w:pPr>
              <w:spacing w:before="240" w:line="276" w:lineRule="auto"/>
              <w:jc w:val="center"/>
              <w:rPr>
                <w:sz w:val="26"/>
                <w:szCs w:val="26"/>
              </w:rPr>
            </w:pPr>
            <w:r w:rsidRPr="008444F8">
              <w:rPr>
                <w:sz w:val="26"/>
                <w:szCs w:val="26"/>
              </w:rPr>
              <w:t>9h30 - 1</w:t>
            </w:r>
            <w:r>
              <w:rPr>
                <w:sz w:val="26"/>
                <w:szCs w:val="26"/>
              </w:rPr>
              <w:t>1</w:t>
            </w:r>
            <w:r w:rsidRPr="008444F8">
              <w:rPr>
                <w:sz w:val="26"/>
                <w:szCs w:val="26"/>
              </w:rPr>
              <w:t>h</w:t>
            </w:r>
            <w:r>
              <w:rPr>
                <w:sz w:val="26"/>
                <w:szCs w:val="26"/>
              </w:rPr>
              <w:t>0</w:t>
            </w:r>
            <w:r w:rsidRPr="008444F8">
              <w:rPr>
                <w:sz w:val="26"/>
                <w:szCs w:val="26"/>
              </w:rPr>
              <w:t>0</w:t>
            </w:r>
          </w:p>
          <w:p w:rsidR="009B52E7" w:rsidRPr="008444F8" w:rsidRDefault="009B52E7" w:rsidP="005870F6">
            <w:pPr>
              <w:spacing w:before="240" w:line="276" w:lineRule="auto"/>
              <w:jc w:val="center"/>
              <w:rPr>
                <w:sz w:val="26"/>
                <w:szCs w:val="26"/>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Chuyên đề: “Tăng cường năng lực Quản lý tổng hợp vùng bờ”</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line="276" w:lineRule="auto"/>
              <w:jc w:val="center"/>
              <w:rPr>
                <w:sz w:val="26"/>
                <w:szCs w:val="26"/>
              </w:rPr>
            </w:pPr>
            <w:r w:rsidRPr="008444F8">
              <w:rPr>
                <w:sz w:val="26"/>
                <w:szCs w:val="26"/>
              </w:rPr>
              <w:t>Ông Nguyễn Minh Sơn - Tiến sĩ, Chuyên gia tư vấn, nguyên Phó Viện trưởng Viện Công nghệ môi trường Viện hàn lâm KH&amp;CN Việt Nam.</w:t>
            </w:r>
          </w:p>
        </w:tc>
      </w:tr>
      <w:tr w:rsidR="009B52E7" w:rsidRPr="008444F8" w:rsidTr="005870F6">
        <w:tc>
          <w:tcPr>
            <w:tcW w:w="180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i/>
                <w:sz w:val="26"/>
                <w:szCs w:val="26"/>
              </w:rPr>
            </w:pPr>
            <w:r w:rsidRPr="008444F8">
              <w:rPr>
                <w:i/>
                <w:sz w:val="26"/>
                <w:szCs w:val="26"/>
              </w:rPr>
              <w:t>1</w:t>
            </w:r>
            <w:r>
              <w:rPr>
                <w:i/>
                <w:sz w:val="26"/>
                <w:szCs w:val="26"/>
              </w:rPr>
              <w:t>1</w:t>
            </w:r>
            <w:r w:rsidRPr="008444F8">
              <w:rPr>
                <w:i/>
                <w:sz w:val="26"/>
                <w:szCs w:val="26"/>
              </w:rPr>
              <w:t>h</w:t>
            </w:r>
            <w:r>
              <w:rPr>
                <w:i/>
                <w:sz w:val="26"/>
                <w:szCs w:val="26"/>
              </w:rPr>
              <w:t>0</w:t>
            </w:r>
            <w:r w:rsidRPr="008444F8">
              <w:rPr>
                <w:i/>
                <w:sz w:val="26"/>
                <w:szCs w:val="26"/>
              </w:rPr>
              <w:t>0 - 11h20</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line="276" w:lineRule="auto"/>
              <w:jc w:val="center"/>
              <w:rPr>
                <w:i/>
                <w:sz w:val="26"/>
                <w:szCs w:val="26"/>
              </w:rPr>
            </w:pPr>
            <w:r w:rsidRPr="008444F8">
              <w:rPr>
                <w:i/>
                <w:sz w:val="26"/>
                <w:szCs w:val="26"/>
              </w:rPr>
              <w:t>Thảo luận</w:t>
            </w:r>
          </w:p>
        </w:tc>
      </w:tr>
      <w:tr w:rsidR="009B52E7" w:rsidRPr="008444F8" w:rsidTr="005870F6">
        <w:tc>
          <w:tcPr>
            <w:tcW w:w="180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11h20 - 11h30</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Bế mạc Hội thảo</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B52E7" w:rsidRPr="008444F8" w:rsidRDefault="009B52E7" w:rsidP="005870F6">
            <w:pPr>
              <w:spacing w:before="240" w:line="276" w:lineRule="auto"/>
              <w:jc w:val="center"/>
              <w:rPr>
                <w:sz w:val="26"/>
                <w:szCs w:val="26"/>
              </w:rPr>
            </w:pPr>
            <w:r w:rsidRPr="008444F8">
              <w:rPr>
                <w:sz w:val="26"/>
                <w:szCs w:val="26"/>
              </w:rPr>
              <w:t>Đ/c Phan Lam Sơn - PGĐ Sở</w:t>
            </w:r>
          </w:p>
        </w:tc>
      </w:tr>
    </w:tbl>
    <w:p w:rsidR="009B52E7" w:rsidRDefault="009B52E7" w:rsidP="009B52E7">
      <w:pPr>
        <w:spacing w:line="320" w:lineRule="exact"/>
        <w:jc w:val="center"/>
      </w:pPr>
    </w:p>
    <w:p w:rsidR="009B52E7" w:rsidRDefault="009B52E7" w:rsidP="009B52E7">
      <w:pPr>
        <w:spacing w:line="320" w:lineRule="exact"/>
        <w:jc w:val="right"/>
        <w:rPr>
          <w:b/>
        </w:rPr>
      </w:pPr>
      <w:r>
        <w:rPr>
          <w:b/>
        </w:rPr>
        <w:t xml:space="preserve">SỞ TÀI NGUYÊN VÀ MÔI TRƯỜNG </w:t>
      </w:r>
    </w:p>
    <w:p w:rsidR="009B52E7" w:rsidRDefault="009B52E7" w:rsidP="009B52E7">
      <w:pPr>
        <w:spacing w:line="320" w:lineRule="exact"/>
      </w:pPr>
    </w:p>
    <w:p w:rsidR="009B52E7" w:rsidRDefault="009B52E7" w:rsidP="009B52E7"/>
    <w:p w:rsidR="003502CE" w:rsidRDefault="003502CE"/>
    <w:sectPr w:rsidR="003502CE" w:rsidSect="0051267B">
      <w:footerReference w:type="even" r:id="rId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DA" w:rsidRDefault="00007F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1EDA" w:rsidRDefault="00007FD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E7"/>
    <w:rsid w:val="00007FD4"/>
    <w:rsid w:val="000A240E"/>
    <w:rsid w:val="000B09D3"/>
    <w:rsid w:val="003502CE"/>
    <w:rsid w:val="00435BFD"/>
    <w:rsid w:val="006A7302"/>
    <w:rsid w:val="007419B9"/>
    <w:rsid w:val="00742219"/>
    <w:rsid w:val="007A3A39"/>
    <w:rsid w:val="00905CDD"/>
    <w:rsid w:val="00935FB3"/>
    <w:rsid w:val="009B52E7"/>
    <w:rsid w:val="00AD1C2B"/>
    <w:rsid w:val="00F6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E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52E7"/>
    <w:pPr>
      <w:tabs>
        <w:tab w:val="center" w:pos="4320"/>
        <w:tab w:val="right" w:pos="8640"/>
      </w:tabs>
    </w:pPr>
  </w:style>
  <w:style w:type="character" w:customStyle="1" w:styleId="FooterChar">
    <w:name w:val="Footer Char"/>
    <w:basedOn w:val="DefaultParagraphFont"/>
    <w:link w:val="Footer"/>
    <w:rsid w:val="009B52E7"/>
    <w:rPr>
      <w:rFonts w:ascii="Times New Roman" w:eastAsia="Times New Roman" w:hAnsi="Times New Roman" w:cs="Times New Roman"/>
      <w:sz w:val="28"/>
      <w:szCs w:val="28"/>
    </w:rPr>
  </w:style>
  <w:style w:type="character" w:styleId="PageNumber">
    <w:name w:val="page number"/>
    <w:basedOn w:val="DefaultParagraphFont"/>
    <w:rsid w:val="009B52E7"/>
  </w:style>
  <w:style w:type="paragraph" w:styleId="BodyText2">
    <w:name w:val="Body Text 2"/>
    <w:basedOn w:val="Normal"/>
    <w:link w:val="BodyText2Char"/>
    <w:rsid w:val="009B52E7"/>
    <w:pPr>
      <w:tabs>
        <w:tab w:val="left" w:pos="720"/>
      </w:tabs>
      <w:jc w:val="both"/>
    </w:pPr>
  </w:style>
  <w:style w:type="character" w:customStyle="1" w:styleId="BodyText2Char">
    <w:name w:val="Body Text 2 Char"/>
    <w:basedOn w:val="DefaultParagraphFont"/>
    <w:link w:val="BodyText2"/>
    <w:rsid w:val="009B52E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9B52E7"/>
    <w:rPr>
      <w:rFonts w:ascii="Tahoma" w:hAnsi="Tahoma" w:cs="Tahoma"/>
      <w:sz w:val="16"/>
      <w:szCs w:val="16"/>
    </w:rPr>
  </w:style>
  <w:style w:type="character" w:customStyle="1" w:styleId="BalloonTextChar">
    <w:name w:val="Balloon Text Char"/>
    <w:basedOn w:val="DefaultParagraphFont"/>
    <w:link w:val="BalloonText"/>
    <w:uiPriority w:val="99"/>
    <w:semiHidden/>
    <w:rsid w:val="009B52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E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52E7"/>
    <w:pPr>
      <w:tabs>
        <w:tab w:val="center" w:pos="4320"/>
        <w:tab w:val="right" w:pos="8640"/>
      </w:tabs>
    </w:pPr>
  </w:style>
  <w:style w:type="character" w:customStyle="1" w:styleId="FooterChar">
    <w:name w:val="Footer Char"/>
    <w:basedOn w:val="DefaultParagraphFont"/>
    <w:link w:val="Footer"/>
    <w:rsid w:val="009B52E7"/>
    <w:rPr>
      <w:rFonts w:ascii="Times New Roman" w:eastAsia="Times New Roman" w:hAnsi="Times New Roman" w:cs="Times New Roman"/>
      <w:sz w:val="28"/>
      <w:szCs w:val="28"/>
    </w:rPr>
  </w:style>
  <w:style w:type="character" w:styleId="PageNumber">
    <w:name w:val="page number"/>
    <w:basedOn w:val="DefaultParagraphFont"/>
    <w:rsid w:val="009B52E7"/>
  </w:style>
  <w:style w:type="paragraph" w:styleId="BodyText2">
    <w:name w:val="Body Text 2"/>
    <w:basedOn w:val="Normal"/>
    <w:link w:val="BodyText2Char"/>
    <w:rsid w:val="009B52E7"/>
    <w:pPr>
      <w:tabs>
        <w:tab w:val="left" w:pos="720"/>
      </w:tabs>
      <w:jc w:val="both"/>
    </w:pPr>
  </w:style>
  <w:style w:type="character" w:customStyle="1" w:styleId="BodyText2Char">
    <w:name w:val="Body Text 2 Char"/>
    <w:basedOn w:val="DefaultParagraphFont"/>
    <w:link w:val="BodyText2"/>
    <w:rsid w:val="009B52E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9B52E7"/>
    <w:rPr>
      <w:rFonts w:ascii="Tahoma" w:hAnsi="Tahoma" w:cs="Tahoma"/>
      <w:sz w:val="16"/>
      <w:szCs w:val="16"/>
    </w:rPr>
  </w:style>
  <w:style w:type="character" w:customStyle="1" w:styleId="BalloonTextChar">
    <w:name w:val="Balloon Text Char"/>
    <w:basedOn w:val="DefaultParagraphFont"/>
    <w:link w:val="BalloonText"/>
    <w:uiPriority w:val="99"/>
    <w:semiHidden/>
    <w:rsid w:val="009B52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HATECH</dc:creator>
  <cp:lastModifiedBy>HATECH</cp:lastModifiedBy>
  <cp:revision>6</cp:revision>
  <cp:lastPrinted>2018-11-16T09:26:00Z</cp:lastPrinted>
  <dcterms:created xsi:type="dcterms:W3CDTF">2018-11-16T08:36:00Z</dcterms:created>
  <dcterms:modified xsi:type="dcterms:W3CDTF">2018-11-16T10:18:00Z</dcterms:modified>
</cp:coreProperties>
</file>